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657" w:firstLineChars="274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4EB86D98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浙江省人民医院毕节医院2026年耗材试剂采购项目</w:t>
      </w: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E包二次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1400" w:hanging="1400" w:hangingChars="500"/>
        <w:rPr>
          <w:rFonts w:hint="eastAsia" w:ascii="宋体" w:hAnsi="宋体" w:eastAsia="宋体" w:cs="宋体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：浙江省人民医院毕节医院2026年耗材试剂采购项目</w:t>
      </w:r>
      <w:r>
        <w:rPr>
          <w:rFonts w:hint="eastAsia" w:cs="宋体"/>
          <w:sz w:val="28"/>
          <w:szCs w:val="24"/>
          <w:lang w:val="en-US" w:eastAsia="zh-CN"/>
        </w:rPr>
        <w:t>E</w:t>
      </w:r>
      <w:r>
        <w:rPr>
          <w:rFonts w:hint="eastAsia" w:ascii="宋体" w:hAnsi="宋体" w:eastAsia="宋体" w:cs="宋体"/>
          <w:sz w:val="28"/>
          <w:szCs w:val="24"/>
        </w:rPr>
        <w:t>包</w:t>
      </w:r>
      <w:r>
        <w:rPr>
          <w:rFonts w:hint="eastAsia" w:cs="宋体"/>
          <w:sz w:val="28"/>
          <w:szCs w:val="24"/>
          <w:lang w:val="en-US" w:eastAsia="zh-CN"/>
        </w:rPr>
        <w:t>二次公开询价</w:t>
      </w: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我单位已认真阅读并理解贵方发布的浙江省人民医院毕节医院2026年耗材试剂采购项目</w:t>
      </w:r>
      <w:r>
        <w:rPr>
          <w:rFonts w:hint="eastAsia" w:cs="宋体"/>
          <w:sz w:val="28"/>
          <w:szCs w:val="24"/>
          <w:lang w:val="en-US" w:eastAsia="zh-CN"/>
        </w:rPr>
        <w:t>E</w:t>
      </w:r>
      <w:r>
        <w:rPr>
          <w:rFonts w:hint="eastAsia" w:ascii="宋体" w:hAnsi="宋体" w:eastAsia="宋体" w:cs="宋体"/>
          <w:sz w:val="28"/>
          <w:szCs w:val="24"/>
        </w:rPr>
        <w:t>包</w:t>
      </w:r>
      <w:r>
        <w:rPr>
          <w:rFonts w:hint="eastAsia" w:cs="宋体"/>
          <w:sz w:val="28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6AD2AA04">
      <w:pPr>
        <w:ind w:firstLine="883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报价项目：</w:t>
      </w:r>
      <w:r>
        <w:rPr>
          <w:rFonts w:hint="eastAsia" w:ascii="宋体" w:hAnsi="宋体" w:eastAsia="宋体" w:cs="宋体"/>
          <w:sz w:val="28"/>
          <w:szCs w:val="24"/>
        </w:rPr>
        <w:t>浙江省人民医院毕节医院2026年耗材试剂采购项目</w:t>
      </w:r>
      <w:r>
        <w:rPr>
          <w:rFonts w:hint="eastAsia" w:cs="宋体"/>
          <w:sz w:val="28"/>
          <w:szCs w:val="24"/>
          <w:lang w:val="en-US" w:eastAsia="zh-CN"/>
        </w:rPr>
        <w:t>E</w:t>
      </w:r>
      <w:r>
        <w:rPr>
          <w:rFonts w:hint="eastAsia" w:ascii="宋体" w:hAnsi="宋体" w:eastAsia="宋体" w:cs="宋体"/>
          <w:sz w:val="28"/>
          <w:szCs w:val="24"/>
        </w:rPr>
        <w:t>包</w:t>
      </w:r>
      <w:r>
        <w:rPr>
          <w:rFonts w:hint="eastAsia" w:cs="宋体"/>
          <w:sz w:val="28"/>
          <w:szCs w:val="24"/>
          <w:lang w:val="en-US" w:eastAsia="zh-CN"/>
        </w:rPr>
        <w:t>二次公开询价</w:t>
      </w:r>
    </w:p>
    <w:tbl>
      <w:tblPr>
        <w:tblStyle w:val="6"/>
        <w:tblW w:w="16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87"/>
        <w:gridCol w:w="1123"/>
        <w:gridCol w:w="3781"/>
        <w:gridCol w:w="1188"/>
        <w:gridCol w:w="866"/>
        <w:gridCol w:w="764"/>
        <w:gridCol w:w="1495"/>
        <w:gridCol w:w="809"/>
        <w:gridCol w:w="1005"/>
        <w:gridCol w:w="1179"/>
        <w:gridCol w:w="809"/>
        <w:gridCol w:w="829"/>
        <w:gridCol w:w="785"/>
      </w:tblGrid>
      <w:tr w14:paraId="54B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是否需要配套设备使用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EE4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 w14:paraId="540D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C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不可吸收单股不锈钢丝线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79A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材质：应由316L不锈钢制成，这种材质具有良好的耐腐蚀性和机械强度。                                              型号：各号                                            结构：不锈钢缝线是单股无菌外科缝线，带针。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灭菌方式：缝线经过辐射灭菌，确保无菌，一次性使用。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适用范围：胸骨闭合。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包装:2根/包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3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F1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3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非吸收性不锈钢缝线（多股扭织不锈钢丝线）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FD9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材质：应由316L不锈钢制成，这种材质具有良好的耐腐蚀性和机械强度。                                              型号：各号                                            结构：不锈钢缝线是多股无菌外科缝线，带针。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灭菌方式：缝线经过辐射灭菌，确保无菌，一次性使用。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适用范围：胸骨闭合。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包装:2根/包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88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E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BC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C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非吸收性聚脂缝线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2AD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抗张强度：非吸收性聚酯缝线的抗张力强。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表面光滑度：缝线表面应光滑，条干均匀，无污渍、无结头。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染色褪色试验：缝线染色的褪色试验应合格。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无菌要求：缝线应无菌。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型号：各号                                           包装：10根/包                                        针型：缝线双头带针、圆针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F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9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D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F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C9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非吸收性聚脂缝线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28E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抗张强度：非吸收性聚酯缝线的抗张力强。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表面光滑度：缝线表面应光滑，条干均匀，无污渍、无结头。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染色褪色试验：缝线染色的褪色试验应合格。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无菌要求：缝线应无菌。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型号：各号                                           包装：8根/包                                         针型：缝线双头带针、圆针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9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03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99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F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非吸收性聚酯缝线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B4FB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抗张强度：非吸收性聚酯缝线的抗张力强。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表面光滑度：缝线表面应光滑，条干均匀，无污渍、无结头。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染色褪色试验：缝线染色的褪色试验应合格。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无菌要求：缝线应无菌。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型号：各号                                           包装：1根/包                                         针型：带针、圆针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6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6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6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9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CC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2E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B09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型号3-0，针形圆针，针长17mm，弧度1/2C，针体直径22mil，线长90cm，包装1根/包。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8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A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8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3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15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3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0D6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型号3-0，针形圆针，针长22mm，弧度1/2C，针体直径22mil，线长90cm，包装1根/包。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0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A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9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B1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41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75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DAE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型号4-0，针形圆针，针长17mm，弧度1/2C，针体直径18mil，线长90cm，包装1根/包。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B2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A0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91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2C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3B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F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AE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3D84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型号5-0，针形圆针，针长17mm，弧度1/2C，针体直径18mil，线长90cm，包装1根/包。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62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E4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BC6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AD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D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14F6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型号6-0，针形圆针，针长9.3mm，弧度1/2C，针体直径10mil，线长60cm，包装1根/包。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4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11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0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E22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E5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A2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506E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型号5-0，针形圆针，针长13mm，弧度1/2C，针体直径14mil，线长75cm，包装1根/包。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11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1E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49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0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2C3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3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C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25F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型号2-0，针形圆针，针长26mm，弧度1/2C，针体直径26mil，线长122cm，包装1根/包。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8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5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0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7D9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C3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B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聚丙烯不可吸收缝合线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079D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型号5-0，针形圆针，针长13mm，弧度1/2C，针体直径14mil，线长75cm，包装1根/包。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3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5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9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66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4C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6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33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可吸收外科缝线(胶原蛋白）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4CB3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用于全身疾病治疗，要求50包/盒，每小包独立包装（4-0  2cmX10)或每小包独立包装（4-0  2cmX 12)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B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CF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4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006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7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F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丝线编织非吸收性缝线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4577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2-0线长60cm，本产品采用蚕丝为原料，经编织，染色，上蜡，装针，及灭菌处理后成为外科非吸收性缝线，一次性使用。    </w:t>
            </w:r>
          </w:p>
          <w:p w14:paraId="6B83BE52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包装：15根/包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7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D8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4F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B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0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丝线编织非吸收性缝线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5ED5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3-0线长60cm，本产品采用蚕丝为原料，经编织，染色，上蜡，装针，及灭菌处理后成为外科非吸收性缝线，一次性使用。    </w:t>
            </w:r>
          </w:p>
          <w:p w14:paraId="5FE0B045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包装：15根/包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D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BE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5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D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C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中心手术室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3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丝线编织非吸收性缝线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360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0线长60cm，本产品采用蚕丝为原料，经编织，染色，上蜡，装针，及灭菌处理后成为外科非吸收性缝线，一次性使用。     </w:t>
            </w:r>
          </w:p>
          <w:p w14:paraId="7542A066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包装：15根/包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49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2D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21D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1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2D80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02C9"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616206"/>
    <w:rsid w:val="09C37BCC"/>
    <w:rsid w:val="0C465D29"/>
    <w:rsid w:val="15657D89"/>
    <w:rsid w:val="1711641B"/>
    <w:rsid w:val="196506DD"/>
    <w:rsid w:val="1D5C7CC4"/>
    <w:rsid w:val="1E693AE3"/>
    <w:rsid w:val="1F0B19A2"/>
    <w:rsid w:val="1FC50675"/>
    <w:rsid w:val="20CE273E"/>
    <w:rsid w:val="20FB1F01"/>
    <w:rsid w:val="230B0DCA"/>
    <w:rsid w:val="23CB16FF"/>
    <w:rsid w:val="253357AE"/>
    <w:rsid w:val="270765C7"/>
    <w:rsid w:val="287B73CD"/>
    <w:rsid w:val="28BD0D4F"/>
    <w:rsid w:val="29B33362"/>
    <w:rsid w:val="2B6016DA"/>
    <w:rsid w:val="2B6F39FB"/>
    <w:rsid w:val="2BD870AF"/>
    <w:rsid w:val="2DCF003E"/>
    <w:rsid w:val="322841C1"/>
    <w:rsid w:val="32935ADE"/>
    <w:rsid w:val="32DD31FD"/>
    <w:rsid w:val="33EB5C8A"/>
    <w:rsid w:val="343011E9"/>
    <w:rsid w:val="361374D2"/>
    <w:rsid w:val="36D76309"/>
    <w:rsid w:val="3AED5FA8"/>
    <w:rsid w:val="3B712389"/>
    <w:rsid w:val="3D837D1F"/>
    <w:rsid w:val="3DFD4754"/>
    <w:rsid w:val="3E5C591E"/>
    <w:rsid w:val="3EC5725E"/>
    <w:rsid w:val="40C83737"/>
    <w:rsid w:val="418E2292"/>
    <w:rsid w:val="42DE4B54"/>
    <w:rsid w:val="436D4CE6"/>
    <w:rsid w:val="469F2399"/>
    <w:rsid w:val="46A67D87"/>
    <w:rsid w:val="46DF533E"/>
    <w:rsid w:val="484A42F5"/>
    <w:rsid w:val="48890D31"/>
    <w:rsid w:val="4A04505A"/>
    <w:rsid w:val="4B460986"/>
    <w:rsid w:val="4B543BC0"/>
    <w:rsid w:val="4C52759F"/>
    <w:rsid w:val="4DC26A3D"/>
    <w:rsid w:val="4E7D0F0D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7F555FB"/>
    <w:rsid w:val="683A1E0D"/>
    <w:rsid w:val="6B544E60"/>
    <w:rsid w:val="6C40598F"/>
    <w:rsid w:val="6C8E61E8"/>
    <w:rsid w:val="6EE2352A"/>
    <w:rsid w:val="6F4B2B3B"/>
    <w:rsid w:val="707F76D5"/>
    <w:rsid w:val="709A3F00"/>
    <w:rsid w:val="72DC01CC"/>
    <w:rsid w:val="74BE3D22"/>
    <w:rsid w:val="74C87BF4"/>
    <w:rsid w:val="74F00593"/>
    <w:rsid w:val="76464EC9"/>
    <w:rsid w:val="76984A3E"/>
    <w:rsid w:val="78393FFF"/>
    <w:rsid w:val="7AF27758"/>
    <w:rsid w:val="7C75137E"/>
    <w:rsid w:val="7C7B2B9A"/>
    <w:rsid w:val="7C855CD8"/>
    <w:rsid w:val="7C8C507A"/>
    <w:rsid w:val="7C94028B"/>
    <w:rsid w:val="7D731D61"/>
    <w:rsid w:val="7DBE6FE4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1901</Words>
  <Characters>2124</Characters>
  <Lines>4</Lines>
  <Paragraphs>1</Paragraphs>
  <TotalTime>4</TotalTime>
  <ScaleCrop>false</ScaleCrop>
  <LinksUpToDate>false</LinksUpToDate>
  <CharactersWithSpaces>2708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2026-03-24T07:17:55Z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4EC9B3E5557C429BB2617906D3D446F4_13</vt:lpwstr>
  </property>
  <property fmtid="{D5CDD505-2E9C-101B-9397-08002B2CF9AE}" pid="4" name="KSOTemplateDocerSaveRecord">
    <vt:lpwstr>eyJoZGlkIjoiOWViZmZhZTA1MTQxNjQ3MmU4M2UwNmQ0MGQzZWEwYzAiLCJ1c2VySWQiOiIxNTI0OTMwNDgifQ==</vt:lpwstr>
  </property>
</Properties>
</file>