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A6EDDD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浙江省人民医院毕节医院2026年耗材试剂采购项目C包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5CAEBD35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：浙江省人民医院毕节医院2026年耗材试剂采购项目C包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  <w:bookmarkStart w:id="0" w:name="_GoBack"/>
      <w:bookmarkEnd w:id="0"/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我单位已认真阅读并理解贵方发布的浙江省人民医院毕节医院2026年耗材试剂采购项目C包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</w:t>
      </w:r>
      <w:r>
        <w:rPr>
          <w:rFonts w:hint="eastAsia" w:cs="宋体"/>
          <w:sz w:val="28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67A53394">
      <w:pPr>
        <w:ind w:firstLine="883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4"/>
        </w:rPr>
        <w:t>浙江省人民医院毕节医院2026年耗材试剂采购项目C包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</w:p>
    <w:tbl>
      <w:tblPr>
        <w:tblStyle w:val="6"/>
        <w:tblpPr w:leftFromText="180" w:rightFromText="180" w:vertAnchor="text" w:horzAnchor="page" w:tblpXSpec="center" w:tblpY="645"/>
        <w:tblOverlap w:val="never"/>
        <w:tblW w:w="14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23"/>
        <w:gridCol w:w="1386"/>
        <w:gridCol w:w="2497"/>
        <w:gridCol w:w="1150"/>
        <w:gridCol w:w="1000"/>
        <w:gridCol w:w="590"/>
        <w:gridCol w:w="871"/>
        <w:gridCol w:w="1044"/>
        <w:gridCol w:w="1012"/>
        <w:gridCol w:w="1061"/>
        <w:gridCol w:w="848"/>
        <w:gridCol w:w="971"/>
        <w:gridCol w:w="852"/>
      </w:tblGrid>
      <w:tr w14:paraId="7287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FFB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</w:p>
          <w:p w14:paraId="117C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</w:t>
            </w:r>
          </w:p>
          <w:p w14:paraId="219F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3C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355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3C2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bcl-2抗体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DFF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6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BRCA1抗体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2F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CA125抗体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83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CA19-9抗体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A92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Calcitonin降钙素抗体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D89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Caldesmon抗体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08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Calponin抗体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333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Calretinin抗体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03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E06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CD117抗体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78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CD138抗体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B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86A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87A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5BE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90C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4D8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C2D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CD34抗体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1BB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97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60E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CD45RO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57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A68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8FE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411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CD68抗体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4A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933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BEF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EBA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CDX-2抗体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46B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638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104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Chromogranin抗体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31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D2-40抗体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174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Desmin抗体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73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DOG1抗体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FC0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E-Cadherin抗体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08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88B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FactorVIII受体抗体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845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FLI-1抗体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EE0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Galection-3抗体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1DF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3B2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GCDFP-15抗体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70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Glypican3抗体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AD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GranzymeB抗体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AF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GranzymeB抗体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81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Hepatocyte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366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Ki-67抗体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B48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KIT-9902（二抗）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肿瘤病理检测10ml/瓶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65F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Langerin抗体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AC8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99E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2F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MSH2抗体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AAC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MSH6抗体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5A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AF8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MUC5AC抗体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72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F82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Myoglobin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E2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NapsinA抗体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306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AF2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9E7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8F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FBA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2F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FD9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Pax-5抗体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3DE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Pax-8抗体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82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PBS-0060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肿瘤病理检测1L/包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91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PMS2抗体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699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CE8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15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E7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SOX10抗体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98B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SuperPAP笔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AC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Synaptophysin抗体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186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362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TIA-1抗体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95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B7E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Tween20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肿瘤病理检测50ml/瓶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3C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Vimentin抗体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7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2D8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表皮生长因子受体抗体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9CD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穿孔素(Perforin)抗体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49E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雌激素受体抗体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90A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切片刀为窄型，刀长80mm，刀宽8mm，刀厚0.254mm，刀刃斜角35°；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刀片由不锈钢制成，适用于病理或者科研实验室内的轮转式石蜡切片机、冰冻切片机；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刃口平洁光整，刀片角度35°，特殊热处理工艺与刃口表面DLC类金刚石镀膜技术，耐用性较好，保质期三年内；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FDE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甲状腺转录因子-1抗体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5C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抗原修复液（EDTA法）/免疫组化抗原修复缓冲液（EDTA法）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肿瘤病理检测250ml/瓶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3B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石蜡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熔点56-58℃，熔化块，无杂质，颗粒状；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无毒无味、韧性佳，切片平整，连片性好，省刀片；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加纯石蜡质量高，双重过滤至1微米，富含高品质共聚物；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适用于所有常规组织的包埋和切片，高度精炼和过滤石蜡，提供低阻力切割和卓越的带状连续性；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不含DMSO（二甲基亚砜）致癌物质，含油量浓度高，无絮状物；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1kg-2kg/袋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3D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兔抗AMACR/p504s（13H4）抗体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881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兔抗AMACR/p504s（13H4）抗体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E5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兔抗人雌激素受体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1FF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细胞角蛋白(广谱)抗体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58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23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细胞角蛋白20抗体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282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细胞角蛋白5/6抗体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78B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细胞角蛋白7抗体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CD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细胞周期蛋白D1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189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信号转导和转录激活因子6(STAT6)抗体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5D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隐伏膜蛋白(EBV,LMP-1)抗体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001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孕激素受体抗体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肿瘤病理检测3ml/瓶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490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粘附载玻片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病理切片使用20/箱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6AB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18FD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204EC861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4F73278"/>
    <w:rsid w:val="050F1DA7"/>
    <w:rsid w:val="05AE0A14"/>
    <w:rsid w:val="05D76C05"/>
    <w:rsid w:val="07616206"/>
    <w:rsid w:val="09C37BCC"/>
    <w:rsid w:val="0FEC69D2"/>
    <w:rsid w:val="15657D89"/>
    <w:rsid w:val="167442A3"/>
    <w:rsid w:val="1711641B"/>
    <w:rsid w:val="196506DD"/>
    <w:rsid w:val="1B8E207F"/>
    <w:rsid w:val="1D5C7CC4"/>
    <w:rsid w:val="1E693AE3"/>
    <w:rsid w:val="20CE273E"/>
    <w:rsid w:val="20FB1F01"/>
    <w:rsid w:val="230B0DCA"/>
    <w:rsid w:val="23CB16FF"/>
    <w:rsid w:val="253357AE"/>
    <w:rsid w:val="270765C7"/>
    <w:rsid w:val="28BD0D4F"/>
    <w:rsid w:val="29B33362"/>
    <w:rsid w:val="2B6016DA"/>
    <w:rsid w:val="2B6F39FB"/>
    <w:rsid w:val="2BD870AF"/>
    <w:rsid w:val="322841C1"/>
    <w:rsid w:val="32935ADE"/>
    <w:rsid w:val="32DD31FD"/>
    <w:rsid w:val="33EB5C8A"/>
    <w:rsid w:val="343011E9"/>
    <w:rsid w:val="357F492E"/>
    <w:rsid w:val="361374D2"/>
    <w:rsid w:val="362C191E"/>
    <w:rsid w:val="36D76309"/>
    <w:rsid w:val="3AED5FA8"/>
    <w:rsid w:val="3B023801"/>
    <w:rsid w:val="3D837D1F"/>
    <w:rsid w:val="3DFD4754"/>
    <w:rsid w:val="3E5C591E"/>
    <w:rsid w:val="3EC5725E"/>
    <w:rsid w:val="40C83737"/>
    <w:rsid w:val="418E2292"/>
    <w:rsid w:val="42DE4B54"/>
    <w:rsid w:val="436D4CE6"/>
    <w:rsid w:val="469F2399"/>
    <w:rsid w:val="46A67D87"/>
    <w:rsid w:val="46DF533E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3C2612D"/>
    <w:rsid w:val="54496945"/>
    <w:rsid w:val="548117E3"/>
    <w:rsid w:val="54ED0C26"/>
    <w:rsid w:val="563B3C13"/>
    <w:rsid w:val="572648C3"/>
    <w:rsid w:val="58D07DF4"/>
    <w:rsid w:val="59CA3CE8"/>
    <w:rsid w:val="5B606E86"/>
    <w:rsid w:val="5E9129FF"/>
    <w:rsid w:val="5FD01D77"/>
    <w:rsid w:val="62EC10D9"/>
    <w:rsid w:val="642C3A93"/>
    <w:rsid w:val="64976833"/>
    <w:rsid w:val="65AC1A1D"/>
    <w:rsid w:val="666920D7"/>
    <w:rsid w:val="67DF0B16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4C87BF4"/>
    <w:rsid w:val="74F00593"/>
    <w:rsid w:val="76464EC9"/>
    <w:rsid w:val="76984A3E"/>
    <w:rsid w:val="779F004E"/>
    <w:rsid w:val="78393FFF"/>
    <w:rsid w:val="7A091152"/>
    <w:rsid w:val="7AAD54F0"/>
    <w:rsid w:val="7AF27758"/>
    <w:rsid w:val="7BC36A67"/>
    <w:rsid w:val="7C75137E"/>
    <w:rsid w:val="7C855CD8"/>
    <w:rsid w:val="7C8C507A"/>
    <w:rsid w:val="7C94028B"/>
    <w:rsid w:val="7D731D61"/>
    <w:rsid w:val="7DBE6FE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2940</Words>
  <Characters>3917</Characters>
  <Lines>4</Lines>
  <Paragraphs>1</Paragraphs>
  <TotalTime>0</TotalTime>
  <ScaleCrop>false</ScaleCrop>
  <LinksUpToDate>false</LinksUpToDate>
  <CharactersWithSpaces>4054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2026-03-06T03:13:15Z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B0961737365C4EF48A81001C7A54A223_13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