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8FDC6">
      <w:pPr>
        <w:spacing w:line="460" w:lineRule="exact"/>
        <w:ind w:left="0" w:leftChars="0" w:firstLine="0" w:firstLineChars="0"/>
        <w:jc w:val="left"/>
        <w:rPr>
          <w:rFonts w:hint="eastAsia" w:ascii="黑体" w:hAnsi="黑体" w:eastAsia="黑体" w:cs="黑体"/>
          <w:sz w:val="32"/>
          <w:szCs w:val="32"/>
        </w:rPr>
      </w:pPr>
      <w:r>
        <w:rPr>
          <w:rFonts w:hint="eastAsia" w:ascii="黑体" w:hAnsi="黑体" w:eastAsia="黑体" w:cs="黑体"/>
          <w:sz w:val="32"/>
          <w:szCs w:val="32"/>
        </w:rPr>
        <w:t>附件1</w:t>
      </w:r>
    </w:p>
    <w:p w14:paraId="038BB743">
      <w:pPr>
        <w:spacing w:line="460" w:lineRule="exact"/>
        <w:ind w:firstLine="0" w:firstLineChars="0"/>
        <w:jc w:val="left"/>
        <w:rPr>
          <w:rFonts w:cs="宋体"/>
          <w:szCs w:val="24"/>
        </w:rPr>
      </w:pPr>
    </w:p>
    <w:p w14:paraId="0FE4B25D">
      <w:pPr>
        <w:spacing w:line="460" w:lineRule="exact"/>
        <w:ind w:firstLine="0" w:firstLineChars="0"/>
        <w:jc w:val="center"/>
        <w:rPr>
          <w:rFonts w:hint="eastAsia" w:cs="宋体"/>
          <w:b/>
          <w:bCs/>
          <w:sz w:val="40"/>
          <w:szCs w:val="40"/>
        </w:rPr>
      </w:pPr>
    </w:p>
    <w:p w14:paraId="1569BEB7">
      <w:pPr>
        <w:keepNext w:val="0"/>
        <w:keepLines w:val="0"/>
        <w:pageBreakBefore w:val="0"/>
        <w:widowControl/>
        <w:kinsoku/>
        <w:wordWrap/>
        <w:overflowPunct/>
        <w:topLinePunct w:val="0"/>
        <w:autoSpaceDE/>
        <w:autoSpaceDN/>
        <w:bidi w:val="0"/>
        <w:adjustRightInd/>
        <w:snapToGrid/>
        <w:spacing w:line="640" w:lineRule="exact"/>
        <w:ind w:firstLine="643"/>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浙江省人民医院毕节医院广惠院区办理5台设备预、控评报告服务采购项目</w:t>
      </w:r>
    </w:p>
    <w:p w14:paraId="61EBDD40">
      <w:pPr>
        <w:keepNext w:val="0"/>
        <w:keepLines w:val="0"/>
        <w:pageBreakBefore w:val="0"/>
        <w:widowControl/>
        <w:kinsoku/>
        <w:wordWrap/>
        <w:overflowPunct/>
        <w:topLinePunct w:val="0"/>
        <w:autoSpaceDE/>
        <w:autoSpaceDN/>
        <w:bidi w:val="0"/>
        <w:adjustRightInd/>
        <w:snapToGrid/>
        <w:spacing w:line="640" w:lineRule="exact"/>
        <w:ind w:firstLine="643"/>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四次询价</w:t>
      </w:r>
      <w:r>
        <w:rPr>
          <w:rFonts w:hint="eastAsia" w:ascii="方正小标宋简体" w:hAnsi="方正小标宋简体" w:eastAsia="方正小标宋简体" w:cs="方正小标宋简体"/>
          <w:b/>
          <w:bCs/>
          <w:sz w:val="44"/>
          <w:szCs w:val="44"/>
        </w:rPr>
        <w:t>报名登记表</w:t>
      </w:r>
    </w:p>
    <w:p w14:paraId="7FF3FC1D">
      <w:pPr>
        <w:spacing w:line="460" w:lineRule="exact"/>
        <w:ind w:firstLine="0" w:firstLineChars="0"/>
        <w:jc w:val="center"/>
        <w:rPr>
          <w:rFonts w:cs="宋体"/>
          <w:b/>
          <w:bCs/>
          <w:sz w:val="36"/>
          <w:szCs w:val="36"/>
        </w:rPr>
      </w:pPr>
    </w:p>
    <w:p w14:paraId="5974C0EC">
      <w:pPr>
        <w:spacing w:line="460" w:lineRule="exact"/>
        <w:ind w:firstLine="0" w:firstLineChars="0"/>
        <w:rPr>
          <w:rFonts w:hint="eastAsia" w:ascii="仿宋_GB2312" w:hAnsi="仿宋_GB2312" w:eastAsia="仿宋_GB2312" w:cs="仿宋_GB2312"/>
          <w:sz w:val="28"/>
          <w:szCs w:val="24"/>
        </w:rPr>
      </w:pPr>
    </w:p>
    <w:p w14:paraId="2FE64A03">
      <w:pPr>
        <w:spacing w:line="460" w:lineRule="exact"/>
        <w:ind w:firstLine="0" w:firstLineChars="0"/>
        <w:rPr>
          <w:rFonts w:hint="eastAsia" w:ascii="宋体" w:hAnsi="宋体" w:eastAsia="宋体" w:cs="宋体"/>
          <w:sz w:val="28"/>
          <w:szCs w:val="28"/>
        </w:rPr>
      </w:pPr>
      <w:r>
        <w:rPr>
          <w:rFonts w:hint="eastAsia" w:ascii="宋体" w:hAnsi="宋体" w:eastAsia="宋体" w:cs="宋体"/>
          <w:sz w:val="28"/>
          <w:szCs w:val="28"/>
        </w:rPr>
        <w:t>报价单位名称：</w:t>
      </w:r>
      <w:r>
        <w:rPr>
          <w:rFonts w:hint="eastAsia" w:ascii="宋体" w:hAnsi="宋体" w:eastAsia="宋体" w:cs="宋体"/>
          <w:sz w:val="28"/>
          <w:szCs w:val="28"/>
          <w:u w:val="single"/>
        </w:rPr>
        <w:t xml:space="preserve">                                                   </w:t>
      </w:r>
    </w:p>
    <w:p w14:paraId="3A21A6EF">
      <w:pPr>
        <w:spacing w:line="460" w:lineRule="exact"/>
        <w:ind w:firstLine="0" w:firstLineChars="0"/>
        <w:rPr>
          <w:rFonts w:hint="eastAsia" w:ascii="宋体" w:hAnsi="宋体" w:eastAsia="宋体" w:cs="宋体"/>
          <w:sz w:val="28"/>
          <w:szCs w:val="28"/>
        </w:rPr>
      </w:pPr>
      <w:r>
        <w:rPr>
          <w:rFonts w:hint="eastAsia" w:ascii="宋体" w:hAnsi="宋体" w:eastAsia="宋体" w:cs="宋体"/>
          <w:sz w:val="28"/>
          <w:szCs w:val="28"/>
        </w:rPr>
        <w:t>单位地址：</w:t>
      </w:r>
      <w:r>
        <w:rPr>
          <w:rFonts w:hint="eastAsia" w:ascii="宋体" w:hAnsi="宋体" w:eastAsia="宋体" w:cs="宋体"/>
          <w:sz w:val="28"/>
          <w:szCs w:val="28"/>
          <w:u w:val="single"/>
        </w:rPr>
        <w:t xml:space="preserve">                                                       </w:t>
      </w:r>
    </w:p>
    <w:p w14:paraId="50C3E75C">
      <w:pPr>
        <w:spacing w:line="460" w:lineRule="exact"/>
        <w:ind w:firstLine="0" w:firstLineChars="0"/>
        <w:rPr>
          <w:rFonts w:hint="eastAsia" w:ascii="宋体" w:hAnsi="宋体" w:eastAsia="宋体" w:cs="宋体"/>
          <w:sz w:val="28"/>
          <w:szCs w:val="28"/>
          <w:u w:val="single"/>
        </w:rPr>
      </w:pPr>
      <w:r>
        <w:rPr>
          <w:rFonts w:hint="eastAsia" w:ascii="宋体" w:hAnsi="宋体" w:eastAsia="宋体" w:cs="宋体"/>
          <w:sz w:val="28"/>
          <w:szCs w:val="28"/>
        </w:rPr>
        <w:t>联系人：</w:t>
      </w:r>
      <w:r>
        <w:rPr>
          <w:rFonts w:hint="eastAsia" w:ascii="宋体" w:hAnsi="宋体" w:eastAsia="宋体" w:cs="宋体"/>
          <w:sz w:val="28"/>
          <w:szCs w:val="28"/>
          <w:u w:val="single"/>
        </w:rPr>
        <w:t xml:space="preserve">             </w:t>
      </w:r>
      <w:r>
        <w:rPr>
          <w:rFonts w:hint="eastAsia" w:ascii="宋体" w:hAnsi="宋体" w:eastAsia="宋体" w:cs="宋体"/>
          <w:sz w:val="28"/>
          <w:szCs w:val="28"/>
        </w:rPr>
        <w:t>;    联系电话：</w:t>
      </w:r>
      <w:r>
        <w:rPr>
          <w:rFonts w:hint="eastAsia" w:ascii="宋体" w:hAnsi="宋体" w:eastAsia="宋体" w:cs="宋体"/>
          <w:sz w:val="28"/>
          <w:szCs w:val="28"/>
          <w:u w:val="single"/>
        </w:rPr>
        <w:t xml:space="preserve">                             </w:t>
      </w:r>
    </w:p>
    <w:p w14:paraId="719F5DC8">
      <w:pPr>
        <w:spacing w:line="460" w:lineRule="exact"/>
        <w:ind w:firstLine="0" w:firstLineChars="0"/>
        <w:rPr>
          <w:rFonts w:hint="eastAsia" w:ascii="宋体" w:hAnsi="宋体" w:eastAsia="宋体" w:cs="宋体"/>
          <w:sz w:val="28"/>
          <w:szCs w:val="28"/>
        </w:rPr>
      </w:pPr>
    </w:p>
    <w:p w14:paraId="3A5F4D33">
      <w:pPr>
        <w:spacing w:line="460" w:lineRule="exact"/>
        <w:ind w:firstLine="560"/>
        <w:rPr>
          <w:rFonts w:hint="eastAsia" w:ascii="宋体" w:hAnsi="宋体" w:eastAsia="宋体" w:cs="宋体"/>
          <w:sz w:val="28"/>
          <w:szCs w:val="28"/>
        </w:rPr>
      </w:pPr>
    </w:p>
    <w:p w14:paraId="0EA08939">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我单位已认真阅读并理解贵方发布的</w:t>
      </w:r>
      <w:r>
        <w:rPr>
          <w:rFonts w:hint="eastAsia" w:ascii="宋体" w:hAnsi="宋体" w:eastAsia="宋体" w:cs="宋体"/>
          <w:i w:val="0"/>
          <w:iCs w:val="0"/>
          <w:caps w:val="0"/>
          <w:color w:val="auto"/>
          <w:spacing w:val="0"/>
          <w:sz w:val="28"/>
          <w:szCs w:val="28"/>
          <w:u w:val="single"/>
          <w:shd w:val="clear" w:fill="FFFFFF"/>
        </w:rPr>
        <w:t>浙江省人民医院毕节医院广惠院区办理5台设备预、控评报告服务采购项目</w:t>
      </w:r>
      <w:r>
        <w:rPr>
          <w:rFonts w:hint="eastAsia" w:ascii="宋体" w:hAnsi="宋体" w:eastAsia="宋体" w:cs="宋体"/>
          <w:sz w:val="28"/>
          <w:szCs w:val="28"/>
        </w:rPr>
        <w:t>的</w:t>
      </w:r>
      <w:r>
        <w:rPr>
          <w:rFonts w:hint="eastAsia" w:ascii="宋体" w:hAnsi="宋体" w:cs="宋体"/>
          <w:sz w:val="28"/>
          <w:szCs w:val="28"/>
          <w:lang w:val="en-US" w:eastAsia="zh-CN"/>
        </w:rPr>
        <w:t>四次</w:t>
      </w:r>
      <w:r>
        <w:rPr>
          <w:rFonts w:hint="eastAsia" w:ascii="宋体" w:hAnsi="宋体" w:eastAsia="宋体" w:cs="宋体"/>
          <w:sz w:val="28"/>
          <w:szCs w:val="28"/>
        </w:rPr>
        <w:t>询价要求，满足贵方“供应商资格要求”的所有内容。我方报名参加本次公开询价活动，并郑重承诺所提供的报价内容真实有效。</w:t>
      </w:r>
    </w:p>
    <w:p w14:paraId="379BA92F">
      <w:pPr>
        <w:spacing w:line="460" w:lineRule="exact"/>
        <w:ind w:firstLine="560"/>
        <w:rPr>
          <w:rFonts w:hint="eastAsia" w:ascii="宋体" w:hAnsi="宋体" w:eastAsia="宋体" w:cs="宋体"/>
          <w:sz w:val="28"/>
          <w:szCs w:val="28"/>
        </w:rPr>
      </w:pPr>
    </w:p>
    <w:p w14:paraId="02CC2D28">
      <w:pPr>
        <w:wordWrap w:val="0"/>
        <w:spacing w:line="460" w:lineRule="exact"/>
        <w:ind w:firstLine="560"/>
        <w:jc w:val="right"/>
        <w:rPr>
          <w:rFonts w:hint="eastAsia" w:ascii="宋体" w:hAnsi="宋体" w:eastAsia="宋体" w:cs="宋体"/>
          <w:sz w:val="28"/>
          <w:szCs w:val="28"/>
        </w:rPr>
      </w:pPr>
    </w:p>
    <w:p w14:paraId="7EFD1B69">
      <w:pPr>
        <w:wordWrap w:val="0"/>
        <w:spacing w:line="460" w:lineRule="exact"/>
        <w:ind w:firstLine="560"/>
        <w:jc w:val="right"/>
        <w:rPr>
          <w:rFonts w:hint="eastAsia" w:ascii="宋体" w:hAnsi="宋体" w:eastAsia="宋体" w:cs="宋体"/>
          <w:sz w:val="28"/>
          <w:szCs w:val="28"/>
        </w:rPr>
      </w:pPr>
      <w:r>
        <w:rPr>
          <w:rFonts w:hint="eastAsia" w:ascii="宋体" w:hAnsi="宋体" w:eastAsia="宋体" w:cs="宋体"/>
          <w:sz w:val="28"/>
          <w:szCs w:val="28"/>
        </w:rPr>
        <w:t xml:space="preserve">单位名称（盖章）：                        </w:t>
      </w:r>
    </w:p>
    <w:p w14:paraId="6B6A008B">
      <w:pPr>
        <w:spacing w:line="460" w:lineRule="exact"/>
        <w:ind w:firstLine="560"/>
        <w:jc w:val="right"/>
        <w:rPr>
          <w:rFonts w:hint="eastAsia" w:ascii="宋体" w:hAnsi="宋体" w:eastAsia="宋体" w:cs="宋体"/>
          <w:sz w:val="28"/>
          <w:szCs w:val="28"/>
        </w:rPr>
      </w:pPr>
    </w:p>
    <w:p w14:paraId="571AC2D1">
      <w:pPr>
        <w:wordWrap w:val="0"/>
        <w:spacing w:line="460" w:lineRule="exact"/>
        <w:ind w:firstLine="560"/>
        <w:jc w:val="right"/>
        <w:rPr>
          <w:rFonts w:hint="eastAsia" w:ascii="宋体" w:hAnsi="宋体" w:eastAsia="宋体" w:cs="宋体"/>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992" w:left="1418" w:header="851" w:footer="992" w:gutter="0"/>
          <w:cols w:space="425" w:num="1"/>
          <w:docGrid w:type="lines" w:linePitch="326" w:charSpace="0"/>
        </w:sectPr>
      </w:pPr>
      <w:r>
        <w:rPr>
          <w:rFonts w:hint="eastAsia" w:ascii="宋体" w:hAnsi="宋体" w:eastAsia="宋体" w:cs="宋体"/>
          <w:sz w:val="28"/>
          <w:szCs w:val="28"/>
        </w:rPr>
        <w:t>日期：202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p>
    <w:p w14:paraId="5CD99595">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2：采购需求</w:t>
      </w:r>
    </w:p>
    <w:p w14:paraId="44E08D32">
      <w:pPr>
        <w:pStyle w:val="8"/>
        <w:numPr>
          <w:ilvl w:val="0"/>
          <w:numId w:val="0"/>
        </w:numPr>
        <w:spacing w:before="0" w:beforeAutospacing="0" w:after="0" w:afterAutospacing="0"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一、服务内容</w:t>
      </w:r>
    </w:p>
    <w:p w14:paraId="38B51D92">
      <w:pPr>
        <w:spacing w:line="460" w:lineRule="exact"/>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5台设备(移动式数字方放射成像系统1台，型号：UDR 380；口腔颌面锥形束计算机体层摄影设备1台，型号：CS 9300C Select；移动式X射线机1台，型号：OEC 9900 ELITE；移动式X射线机1台，型号：MobiEye 700T；高频移动式C型臂X射线机1台，型号：PLX7000A)预评价、控制效果评价</w:t>
      </w:r>
      <w:bookmarkStart w:id="0" w:name="_GoBack"/>
      <w:bookmarkEnd w:id="0"/>
      <w:r>
        <w:rPr>
          <w:rFonts w:hint="eastAsia" w:ascii="宋体" w:hAnsi="宋体" w:eastAsia="宋体" w:cs="宋体"/>
          <w:sz w:val="30"/>
          <w:szCs w:val="30"/>
          <w:lang w:val="en-US" w:eastAsia="zh-CN"/>
        </w:rPr>
        <w:t>、质量控制+场所防护、环境监测等。</w:t>
      </w:r>
    </w:p>
    <w:p w14:paraId="3A4DDC88">
      <w:pPr>
        <w:pStyle w:val="8"/>
        <w:numPr>
          <w:ilvl w:val="0"/>
          <w:numId w:val="0"/>
        </w:numPr>
        <w:spacing w:before="0" w:beforeAutospacing="0" w:after="0" w:afterAutospacing="0"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二、付款方式</w:t>
      </w:r>
    </w:p>
    <w:p w14:paraId="3F340C3B">
      <w:pPr>
        <w:spacing w:line="460" w:lineRule="exact"/>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完成预控评评价并取得相关证件后支付全部费用。(含项目检测费，技术服务费，报告编制费，人员差旅费，专家评审费，税费等全部费用，并确保验收合格。)</w:t>
      </w:r>
    </w:p>
    <w:p w14:paraId="2A9E25EB">
      <w:pPr>
        <w:pStyle w:val="8"/>
        <w:numPr>
          <w:ilvl w:val="0"/>
          <w:numId w:val="0"/>
        </w:numPr>
        <w:spacing w:before="0" w:beforeAutospacing="0" w:after="0" w:afterAutospacing="0"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三、服务资质及相关要求</w:t>
      </w:r>
    </w:p>
    <w:p w14:paraId="71563998">
      <w:pPr>
        <w:spacing w:line="460" w:lineRule="exact"/>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放射卫生技术服务机构资质证书(甲级)；检验检测机构资质认定书(有效期内)；服务机构相关人员资质具备高级工程师职称证书、注册核安全工程师；服务机构具备相关经验，提供近3年内完成的部分与本次招标设备类型相同或相似的预控评价报告业绩证明。</w:t>
      </w:r>
    </w:p>
    <w:p w14:paraId="766BBAB7">
      <w:pPr>
        <w:pStyle w:val="8"/>
        <w:numPr>
          <w:ilvl w:val="0"/>
          <w:numId w:val="0"/>
        </w:numPr>
        <w:spacing w:before="0" w:beforeAutospacing="0" w:after="0" w:afterAutospacing="0" w:line="560" w:lineRule="exact"/>
        <w:rPr>
          <w:rFonts w:hint="eastAsia" w:ascii="宋体" w:hAnsi="宋体" w:eastAsia="宋体" w:cs="宋体"/>
          <w:kern w:val="2"/>
          <w:sz w:val="30"/>
          <w:szCs w:val="30"/>
          <w:lang w:val="en-US" w:eastAsia="zh-CN" w:bidi="ar-SA"/>
        </w:rPr>
      </w:pPr>
      <w:r>
        <w:rPr>
          <w:rFonts w:hint="eastAsia" w:ascii="黑体" w:hAnsi="黑体" w:eastAsia="黑体" w:cs="黑体"/>
          <w:sz w:val="32"/>
          <w:szCs w:val="32"/>
          <w:lang w:val="en-US" w:eastAsia="zh-CN"/>
        </w:rPr>
        <w:t>四、工期/交货期/服务期：</w:t>
      </w:r>
      <w:r>
        <w:rPr>
          <w:rFonts w:hint="eastAsia" w:ascii="宋体" w:hAnsi="宋体" w:eastAsia="宋体" w:cs="宋体"/>
          <w:kern w:val="2"/>
          <w:sz w:val="30"/>
          <w:szCs w:val="30"/>
          <w:lang w:val="en-US" w:eastAsia="zh-CN" w:bidi="ar-SA"/>
        </w:rPr>
        <w:t>3个月</w:t>
      </w:r>
    </w:p>
    <w:p w14:paraId="3EA6D309">
      <w:pPr>
        <w:pStyle w:val="8"/>
        <w:numPr>
          <w:ilvl w:val="0"/>
          <w:numId w:val="0"/>
        </w:numPr>
        <w:spacing w:before="0" w:beforeAutospacing="0" w:after="0" w:afterAutospacing="0" w:line="560" w:lineRule="exact"/>
        <w:rPr>
          <w:rFonts w:hint="eastAsia" w:ascii="宋体" w:hAnsi="宋体" w:eastAsia="宋体" w:cs="宋体"/>
          <w:kern w:val="2"/>
          <w:sz w:val="30"/>
          <w:szCs w:val="30"/>
          <w:lang w:val="en-US" w:eastAsia="zh-CN" w:bidi="ar-SA"/>
        </w:rPr>
      </w:pPr>
      <w:r>
        <w:rPr>
          <w:rFonts w:hint="eastAsia" w:ascii="黑体" w:hAnsi="黑体" w:eastAsia="黑体" w:cs="黑体"/>
          <w:sz w:val="32"/>
          <w:szCs w:val="32"/>
          <w:lang w:val="en-US" w:eastAsia="zh-CN"/>
        </w:rPr>
        <w:t>五、质保期/维保期：</w:t>
      </w:r>
      <w:r>
        <w:rPr>
          <w:rFonts w:hint="eastAsia" w:ascii="宋体" w:hAnsi="宋体" w:eastAsia="宋体" w:cs="宋体"/>
          <w:kern w:val="2"/>
          <w:sz w:val="30"/>
          <w:szCs w:val="30"/>
          <w:lang w:val="en-US" w:eastAsia="zh-CN" w:bidi="ar-SA"/>
        </w:rPr>
        <w:t>1年</w:t>
      </w:r>
    </w:p>
    <w:p w14:paraId="6E442EFF">
      <w:pPr>
        <w:pStyle w:val="8"/>
        <w:numPr>
          <w:ilvl w:val="0"/>
          <w:numId w:val="0"/>
        </w:numPr>
        <w:spacing w:before="0" w:beforeAutospacing="0" w:after="0" w:afterAutospacing="0" w:line="560" w:lineRule="exact"/>
        <w:rPr>
          <w:rFonts w:hint="default" w:ascii="宋体" w:hAnsi="宋体" w:eastAsia="宋体" w:cs="宋体"/>
          <w:kern w:val="2"/>
          <w:sz w:val="30"/>
          <w:szCs w:val="30"/>
          <w:lang w:val="en-US" w:eastAsia="zh-CN" w:bidi="ar-SA"/>
        </w:rPr>
      </w:pPr>
      <w:r>
        <w:rPr>
          <w:rFonts w:hint="eastAsia" w:ascii="黑体" w:hAnsi="黑体" w:eastAsia="黑体" w:cs="黑体"/>
          <w:sz w:val="32"/>
          <w:szCs w:val="32"/>
          <w:lang w:val="en-US" w:eastAsia="zh-CN"/>
        </w:rPr>
        <w:t>六、是否适宜中小企业：</w:t>
      </w:r>
      <w:r>
        <w:rPr>
          <w:rFonts w:hint="eastAsia" w:ascii="宋体" w:hAnsi="宋体" w:eastAsia="宋体" w:cs="宋体"/>
          <w:kern w:val="2"/>
          <w:sz w:val="30"/>
          <w:szCs w:val="30"/>
          <w:lang w:val="en-US" w:eastAsia="zh-CN" w:bidi="ar-SA"/>
        </w:rPr>
        <w:t>适宜</w:t>
      </w:r>
    </w:p>
    <w:p w14:paraId="338DED65">
      <w:pPr>
        <w:pStyle w:val="8"/>
        <w:numPr>
          <w:ilvl w:val="0"/>
          <w:numId w:val="0"/>
        </w:numPr>
        <w:spacing w:before="0" w:beforeAutospacing="0" w:after="0" w:afterAutospacing="0" w:line="560" w:lineRule="exact"/>
        <w:rPr>
          <w:rFonts w:hint="eastAsia" w:ascii="宋体" w:hAnsi="宋体" w:eastAsia="宋体" w:cs="宋体"/>
          <w:kern w:val="2"/>
          <w:sz w:val="30"/>
          <w:szCs w:val="30"/>
          <w:lang w:val="en-US" w:eastAsia="zh-CN" w:bidi="ar-SA"/>
        </w:rPr>
      </w:pPr>
      <w:r>
        <w:rPr>
          <w:rFonts w:hint="eastAsia" w:ascii="黑体" w:hAnsi="黑体" w:eastAsia="黑体" w:cs="黑体"/>
          <w:sz w:val="32"/>
          <w:szCs w:val="32"/>
          <w:lang w:val="en-US" w:eastAsia="zh-CN"/>
        </w:rPr>
        <w:t>七、验收/服务考核标准及方式：</w:t>
      </w:r>
      <w:r>
        <w:rPr>
          <w:rFonts w:hint="eastAsia" w:ascii="宋体" w:hAnsi="宋体" w:eastAsia="宋体" w:cs="宋体"/>
          <w:kern w:val="2"/>
          <w:sz w:val="30"/>
          <w:szCs w:val="30"/>
          <w:lang w:val="en-US" w:eastAsia="zh-CN" w:bidi="ar-SA"/>
        </w:rPr>
        <w:t>服务结束后，各项指标均符合国家、行业及地方主管部门有关的法律法规、标准规范及行业技术要求及双方商定的技术标准；满足环保的要求，编制出具验收合格的预控评报告书。</w:t>
      </w:r>
    </w:p>
    <w:p w14:paraId="128E2A86">
      <w:pPr>
        <w:pStyle w:val="8"/>
        <w:numPr>
          <w:ilvl w:val="0"/>
          <w:numId w:val="0"/>
        </w:numPr>
        <w:spacing w:before="0" w:beforeAutospacing="0" w:after="0" w:afterAutospacing="0" w:line="560" w:lineRule="exact"/>
        <w:rPr>
          <w:rFonts w:hint="eastAsia" w:ascii="仿宋_GB2312" w:hAnsi="仿宋_GB2312" w:eastAsia="仿宋_GB2312" w:cs="仿宋_GB2312"/>
          <w:kern w:val="2"/>
          <w:sz w:val="32"/>
          <w:szCs w:val="28"/>
          <w:lang w:val="en-US" w:eastAsia="zh-CN" w:bidi="ar-SA"/>
        </w:rPr>
      </w:pPr>
      <w:r>
        <w:rPr>
          <w:rFonts w:hint="eastAsia" w:ascii="黑体" w:hAnsi="黑体" w:eastAsia="黑体" w:cs="黑体"/>
          <w:sz w:val="32"/>
          <w:szCs w:val="32"/>
          <w:lang w:val="en-US" w:eastAsia="zh-CN"/>
        </w:rPr>
        <w:t>八、付款方式及时间：</w:t>
      </w:r>
      <w:r>
        <w:rPr>
          <w:rFonts w:hint="eastAsia" w:ascii="宋体" w:hAnsi="宋体" w:eastAsia="宋体" w:cs="宋体"/>
          <w:kern w:val="2"/>
          <w:sz w:val="30"/>
          <w:szCs w:val="30"/>
          <w:lang w:val="en-US" w:eastAsia="zh-CN" w:bidi="ar-SA"/>
        </w:rPr>
        <w:t>服务项目完成并出具预控评报告书后，通过审计审定后，按审定金额付款，甲方收到乙方提供国家正规发票60个日历日内通过转账方式向乙方支付服务费用。</w:t>
      </w:r>
    </w:p>
    <w:p w14:paraId="27C1155F">
      <w:pPr>
        <w:pStyle w:val="8"/>
        <w:numPr>
          <w:ilvl w:val="0"/>
          <w:numId w:val="0"/>
        </w:numPr>
        <w:spacing w:before="0" w:beforeAutospacing="0" w:after="0" w:afterAutospacing="0"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九、违约责任：</w:t>
      </w:r>
    </w:p>
    <w:p w14:paraId="032B1794">
      <w:pPr>
        <w:spacing w:line="460" w:lineRule="exact"/>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（一）服务质量不符合合同规定的，乙方负责无偿返工。由于返工造成逾期交付的，乙方承担逾期的违约责任。</w:t>
      </w:r>
    </w:p>
    <w:p w14:paraId="57EB08E6">
      <w:pPr>
        <w:spacing w:line="460" w:lineRule="exact"/>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因乙方原因导致工程质量不符合协议要求的，甲方可要求乙方返工，直到符合约定条件。返工产生的费用由乙方承担，且工期不予顺延。不符合合同质量标准且在甲方提出后不能改进的，甲方有权解除协议。甲方解除协议的，乙方应向甲方支付协议总金额30%的惩罚性违约金。同时因此而造成的全部责任、损失及费用由乙方承担。</w:t>
      </w:r>
    </w:p>
    <w:p w14:paraId="39A4F4F3">
      <w:pPr>
        <w:rPr>
          <w:rFonts w:hint="eastAsia" w:ascii="黑体" w:hAnsi="黑体" w:eastAsia="黑体" w:cs="黑体"/>
          <w:sz w:val="32"/>
          <w:szCs w:val="32"/>
        </w:rPr>
      </w:pPr>
    </w:p>
    <w:p w14:paraId="58EB3766">
      <w:pPr>
        <w:rPr>
          <w:rFonts w:hint="eastAsia" w:ascii="黑体" w:hAnsi="黑体" w:eastAsia="黑体" w:cs="黑体"/>
          <w:sz w:val="32"/>
          <w:szCs w:val="32"/>
        </w:rPr>
      </w:pPr>
    </w:p>
    <w:p w14:paraId="0538A872">
      <w:pPr>
        <w:rPr>
          <w:rFonts w:hint="eastAsia" w:ascii="黑体" w:hAnsi="黑体" w:eastAsia="黑体" w:cs="黑体"/>
          <w:sz w:val="32"/>
          <w:szCs w:val="32"/>
        </w:rPr>
      </w:pPr>
    </w:p>
    <w:p w14:paraId="6EF08B68">
      <w:pPr>
        <w:rPr>
          <w:rFonts w:hint="eastAsia" w:ascii="黑体" w:hAnsi="黑体" w:eastAsia="黑体" w:cs="黑体"/>
          <w:sz w:val="32"/>
          <w:szCs w:val="32"/>
        </w:rPr>
      </w:pPr>
    </w:p>
    <w:p w14:paraId="55117F90">
      <w:pPr>
        <w:rPr>
          <w:rFonts w:hint="eastAsia" w:ascii="黑体" w:hAnsi="黑体" w:eastAsia="黑体" w:cs="黑体"/>
          <w:sz w:val="32"/>
          <w:szCs w:val="32"/>
        </w:rPr>
      </w:pPr>
    </w:p>
    <w:p w14:paraId="2941416C">
      <w:pPr>
        <w:rPr>
          <w:rFonts w:hint="eastAsia" w:ascii="黑体" w:hAnsi="黑体" w:eastAsia="黑体" w:cs="黑体"/>
          <w:sz w:val="32"/>
          <w:szCs w:val="32"/>
        </w:rPr>
      </w:pPr>
    </w:p>
    <w:p w14:paraId="2305BA7A">
      <w:pPr>
        <w:rPr>
          <w:rFonts w:hint="eastAsia" w:ascii="黑体" w:hAnsi="黑体" w:eastAsia="黑体" w:cs="黑体"/>
          <w:sz w:val="32"/>
          <w:szCs w:val="32"/>
        </w:rPr>
        <w:sectPr>
          <w:pgSz w:w="11906" w:h="16838"/>
          <w:pgMar w:top="1800" w:right="1440" w:bottom="1800" w:left="1440" w:header="851" w:footer="992" w:gutter="0"/>
          <w:cols w:space="425" w:num="1"/>
          <w:docGrid w:type="lines" w:linePitch="312" w:charSpace="0"/>
        </w:sectPr>
      </w:pPr>
    </w:p>
    <w:p w14:paraId="1558F948">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26473CA2">
      <w:pPr>
        <w:pStyle w:val="9"/>
        <w:ind w:left="0" w:leftChars="0" w:firstLine="0" w:firstLineChars="0"/>
        <w:rPr>
          <w:rFonts w:hint="eastAsia" w:ascii="仿宋" w:hAnsi="仿宋" w:eastAsia="仿宋" w:cs="仿宋"/>
          <w:color w:val="000000"/>
          <w:sz w:val="24"/>
          <w:szCs w:val="24"/>
        </w:rPr>
      </w:pPr>
    </w:p>
    <w:tbl>
      <w:tblPr>
        <w:tblStyle w:val="11"/>
        <w:tblpPr w:leftFromText="180" w:rightFromText="180" w:vertAnchor="text" w:horzAnchor="page" w:tblpX="1497" w:tblpY="783"/>
        <w:tblOverlap w:val="never"/>
        <w:tblW w:w="13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8800"/>
        <w:gridCol w:w="2160"/>
      </w:tblGrid>
      <w:tr w14:paraId="16E9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2811" w:type="dxa"/>
            <w:vAlign w:val="center"/>
          </w:tcPr>
          <w:p w14:paraId="1E6D758D">
            <w:pPr>
              <w:spacing w:line="360" w:lineRule="auto"/>
              <w:ind w:right="26"/>
              <w:jc w:val="center"/>
              <w:rPr>
                <w:rFonts w:hint="default"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项目名称</w:t>
            </w:r>
          </w:p>
        </w:tc>
        <w:tc>
          <w:tcPr>
            <w:tcW w:w="8800" w:type="dxa"/>
            <w:vAlign w:val="center"/>
          </w:tcPr>
          <w:p w14:paraId="61C9DE21">
            <w:pPr>
              <w:keepNext w:val="0"/>
              <w:keepLines w:val="0"/>
              <w:pageBreakBefore w:val="0"/>
              <w:widowControl w:val="0"/>
              <w:kinsoku/>
              <w:wordWrap/>
              <w:overflowPunct/>
              <w:topLinePunct w:val="0"/>
              <w:autoSpaceDE/>
              <w:autoSpaceDN/>
              <w:bidi w:val="0"/>
              <w:adjustRightInd/>
              <w:snapToGrid/>
              <w:spacing w:line="560" w:lineRule="exact"/>
              <w:ind w:right="28"/>
              <w:jc w:val="center"/>
              <w:textAlignment w:val="auto"/>
              <w:rPr>
                <w:rFonts w:hint="default" w:ascii="仿宋" w:hAnsi="仿宋" w:eastAsia="仿宋" w:cs="仿宋"/>
                <w:b/>
                <w:bCs w:val="0"/>
                <w:i w:val="0"/>
                <w:iCs w:val="0"/>
                <w:caps w:val="0"/>
                <w:color w:val="auto"/>
                <w:spacing w:val="0"/>
                <w:sz w:val="28"/>
                <w:szCs w:val="28"/>
                <w:shd w:val="clear" w:fill="FFFFFF"/>
                <w:lang w:val="en-US" w:eastAsia="zh-CN"/>
              </w:rPr>
            </w:pPr>
            <w:r>
              <w:rPr>
                <w:rFonts w:hint="eastAsia" w:ascii="仿宋" w:hAnsi="仿宋" w:eastAsia="仿宋" w:cs="仿宋"/>
                <w:b/>
                <w:bCs w:val="0"/>
                <w:i w:val="0"/>
                <w:iCs w:val="0"/>
                <w:caps w:val="0"/>
                <w:color w:val="auto"/>
                <w:spacing w:val="0"/>
                <w:sz w:val="28"/>
                <w:szCs w:val="28"/>
                <w:shd w:val="clear" w:fill="FFFFFF"/>
                <w:lang w:val="en-US" w:eastAsia="zh-CN"/>
              </w:rPr>
              <w:t>总价（元）</w:t>
            </w:r>
          </w:p>
        </w:tc>
        <w:tc>
          <w:tcPr>
            <w:tcW w:w="2160" w:type="dxa"/>
            <w:vAlign w:val="center"/>
          </w:tcPr>
          <w:p w14:paraId="40F9E76F">
            <w:pPr>
              <w:spacing w:line="360" w:lineRule="auto"/>
              <w:ind w:right="26"/>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备注</w:t>
            </w:r>
          </w:p>
        </w:tc>
      </w:tr>
      <w:tr w14:paraId="1A77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2811" w:type="dxa"/>
          </w:tcPr>
          <w:p w14:paraId="19539516">
            <w:pPr>
              <w:spacing w:line="360" w:lineRule="auto"/>
              <w:ind w:right="26"/>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浙江省人民医院毕节医院广惠院区办理5台设备预、控评报告服务采购项目</w:t>
            </w:r>
          </w:p>
        </w:tc>
        <w:tc>
          <w:tcPr>
            <w:tcW w:w="8800" w:type="dxa"/>
          </w:tcPr>
          <w:p w14:paraId="36D90099">
            <w:pPr>
              <w:spacing w:line="360" w:lineRule="auto"/>
              <w:ind w:right="26"/>
              <w:jc w:val="both"/>
              <w:rPr>
                <w:rFonts w:hint="eastAsia" w:ascii="宋体" w:hAnsi="宋体" w:eastAsia="宋体" w:cs="宋体"/>
                <w:b w:val="0"/>
                <w:bCs/>
                <w:sz w:val="24"/>
                <w:szCs w:val="24"/>
                <w:vertAlign w:val="baseline"/>
              </w:rPr>
            </w:pPr>
          </w:p>
        </w:tc>
        <w:tc>
          <w:tcPr>
            <w:tcW w:w="2160" w:type="dxa"/>
          </w:tcPr>
          <w:p w14:paraId="46312143">
            <w:pPr>
              <w:spacing w:line="360" w:lineRule="auto"/>
              <w:ind w:right="26"/>
              <w:jc w:val="both"/>
              <w:rPr>
                <w:rFonts w:hint="default" w:ascii="宋体" w:hAnsi="宋体" w:eastAsia="宋体" w:cs="宋体"/>
                <w:b w:val="0"/>
                <w:bCs/>
                <w:sz w:val="24"/>
                <w:szCs w:val="24"/>
                <w:vertAlign w:val="baseline"/>
                <w:lang w:val="en-US" w:eastAsia="zh-CN"/>
              </w:rPr>
            </w:pPr>
          </w:p>
        </w:tc>
      </w:tr>
    </w:tbl>
    <w:p w14:paraId="32C3DB83">
      <w:pPr>
        <w:spacing w:line="360" w:lineRule="auto"/>
        <w:ind w:right="26" w:firstLine="3614" w:firstLineChars="1500"/>
        <w:jc w:val="both"/>
        <w:rPr>
          <w:rFonts w:hint="eastAsia" w:ascii="宋体" w:hAnsi="宋体" w:eastAsia="宋体" w:cs="宋体"/>
          <w:b/>
          <w:sz w:val="24"/>
          <w:szCs w:val="24"/>
        </w:rPr>
      </w:pPr>
      <w:r>
        <w:rPr>
          <w:rFonts w:hint="eastAsia" w:ascii="宋体" w:hAnsi="宋体" w:eastAsia="宋体" w:cs="宋体"/>
          <w:b/>
          <w:sz w:val="24"/>
          <w:szCs w:val="24"/>
          <w:u w:val="single"/>
          <w:lang w:val="en-US" w:eastAsia="zh-CN"/>
        </w:rPr>
        <w:t>（公司名称）</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rPr>
        <w:t>报价单</w:t>
      </w:r>
    </w:p>
    <w:p w14:paraId="7C1B226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color w:val="000000"/>
          <w:sz w:val="24"/>
          <w:szCs w:val="24"/>
        </w:rPr>
        <w:t>注：</w:t>
      </w:r>
      <w:r>
        <w:rPr>
          <w:rFonts w:hint="eastAsia" w:ascii="仿宋" w:hAnsi="仿宋" w:eastAsia="仿宋" w:cs="仿宋"/>
          <w:b w:val="0"/>
          <w:bCs w:val="0"/>
          <w:color w:val="000000"/>
          <w:kern w:val="2"/>
          <w:sz w:val="24"/>
          <w:szCs w:val="24"/>
          <w:lang w:val="en-US" w:eastAsia="zh-CN" w:bidi="ar-SA"/>
        </w:rPr>
        <w:t>1.</w:t>
      </w:r>
      <w:r>
        <w:rPr>
          <w:rFonts w:hint="eastAsia" w:ascii="仿宋" w:hAnsi="仿宋" w:eastAsia="仿宋" w:cs="仿宋"/>
          <w:b w:val="0"/>
          <w:bCs w:val="0"/>
          <w:i w:val="0"/>
          <w:iCs w:val="0"/>
          <w:caps w:val="0"/>
          <w:color w:val="auto"/>
          <w:spacing w:val="0"/>
          <w:sz w:val="24"/>
          <w:szCs w:val="24"/>
          <w:highlight w:val="none"/>
          <w:shd w:val="clear" w:color="auto" w:fill="FFFFFF"/>
        </w:rPr>
        <w:t>该</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公开询价</w:t>
      </w:r>
      <w:r>
        <w:rPr>
          <w:rFonts w:hint="eastAsia" w:ascii="仿宋" w:hAnsi="仿宋" w:eastAsia="仿宋" w:cs="仿宋"/>
          <w:b w:val="0"/>
          <w:bCs w:val="0"/>
          <w:i w:val="0"/>
          <w:iCs w:val="0"/>
          <w:caps w:val="0"/>
          <w:color w:val="auto"/>
          <w:spacing w:val="0"/>
          <w:sz w:val="24"/>
          <w:szCs w:val="24"/>
          <w:highlight w:val="none"/>
          <w:shd w:val="clear" w:color="auto" w:fill="FFFFFF"/>
        </w:rPr>
        <w:t>并非采购行为，各单位提供的相关</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服务</w:t>
      </w:r>
      <w:r>
        <w:rPr>
          <w:rFonts w:hint="eastAsia" w:ascii="仿宋" w:hAnsi="仿宋" w:eastAsia="仿宋" w:cs="仿宋"/>
          <w:b w:val="0"/>
          <w:bCs w:val="0"/>
          <w:i w:val="0"/>
          <w:iCs w:val="0"/>
          <w:caps w:val="0"/>
          <w:color w:val="auto"/>
          <w:spacing w:val="0"/>
          <w:sz w:val="24"/>
          <w:szCs w:val="24"/>
          <w:highlight w:val="none"/>
          <w:shd w:val="clear" w:color="auto" w:fill="FFFFFF"/>
        </w:rPr>
        <w:t>信息仅用于提高本单位对该</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服务</w:t>
      </w:r>
      <w:r>
        <w:rPr>
          <w:rFonts w:hint="eastAsia" w:ascii="仿宋" w:hAnsi="仿宋" w:eastAsia="仿宋" w:cs="仿宋"/>
          <w:b w:val="0"/>
          <w:bCs w:val="0"/>
          <w:i w:val="0"/>
          <w:iCs w:val="0"/>
          <w:caps w:val="0"/>
          <w:color w:val="auto"/>
          <w:spacing w:val="0"/>
          <w:sz w:val="24"/>
          <w:szCs w:val="24"/>
          <w:highlight w:val="none"/>
          <w:shd w:val="clear" w:color="auto" w:fill="FFFFFF"/>
        </w:rPr>
        <w:t>的认知，不作为本单位采购行为的任何承诺。</w:t>
      </w:r>
    </w:p>
    <w:p w14:paraId="4C510F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textAlignment w:val="auto"/>
        <w:rPr>
          <w:rFonts w:hint="eastAsia" w:cs="宋体"/>
          <w:szCs w:val="24"/>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2.供应商参与报价时，需考虑代理服务等成本。</w:t>
      </w:r>
    </w:p>
    <w:p w14:paraId="1DB2C1BF">
      <w:pPr>
        <w:wordWrap w:val="0"/>
        <w:spacing w:line="460" w:lineRule="exact"/>
        <w:jc w:val="both"/>
        <w:rPr>
          <w:rFonts w:hint="eastAsia" w:cs="宋体"/>
          <w:szCs w:val="24"/>
        </w:rPr>
      </w:pPr>
    </w:p>
    <w:p w14:paraId="688087C8">
      <w:pPr>
        <w:wordWrap w:val="0"/>
        <w:spacing w:line="460" w:lineRule="exact"/>
        <w:ind w:firstLine="8400" w:firstLineChars="3500"/>
        <w:jc w:val="both"/>
        <w:rPr>
          <w:rFonts w:cs="宋体"/>
          <w:sz w:val="24"/>
          <w:szCs w:val="24"/>
        </w:rPr>
      </w:pPr>
      <w:r>
        <w:rPr>
          <w:rFonts w:hint="eastAsia" w:cs="宋体"/>
          <w:sz w:val="24"/>
          <w:szCs w:val="24"/>
        </w:rPr>
        <w:t xml:space="preserve">公司名称（盖章）：                     </w:t>
      </w:r>
    </w:p>
    <w:p w14:paraId="11A3B7EE">
      <w:pPr>
        <w:wordWrap w:val="0"/>
        <w:spacing w:line="460" w:lineRule="exact"/>
        <w:ind w:firstLine="8400" w:firstLineChars="3500"/>
        <w:jc w:val="both"/>
        <w:rPr>
          <w:rFonts w:cs="宋体"/>
          <w:sz w:val="24"/>
          <w:szCs w:val="24"/>
        </w:rPr>
      </w:pPr>
      <w:r>
        <w:rPr>
          <w:rFonts w:hint="eastAsia" w:cs="宋体"/>
          <w:sz w:val="24"/>
          <w:szCs w:val="24"/>
        </w:rPr>
        <w:t xml:space="preserve">联系电话：                     </w:t>
      </w:r>
    </w:p>
    <w:p w14:paraId="551F6852">
      <w:pPr>
        <w:wordWrap w:val="0"/>
        <w:spacing w:line="460" w:lineRule="exact"/>
        <w:ind w:firstLine="8400" w:firstLineChars="3500"/>
        <w:jc w:val="both"/>
        <w:rPr>
          <w:rFonts w:cs="宋体"/>
          <w:sz w:val="24"/>
          <w:szCs w:val="24"/>
        </w:rPr>
      </w:pPr>
      <w:r>
        <w:rPr>
          <w:rFonts w:hint="eastAsia" w:cs="宋体"/>
          <w:sz w:val="24"/>
          <w:szCs w:val="24"/>
        </w:rPr>
        <w:t xml:space="preserve">日期：                     </w:t>
      </w:r>
    </w:p>
    <w:p w14:paraId="23B51758"/>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BABB94-E5D5-4305-9C2C-52FEE787D8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EC02B404-69B2-4F2B-8B17-74C435A90420}"/>
  </w:font>
  <w:font w:name="仿宋_GB2312">
    <w:panose1 w:val="02010609030101010101"/>
    <w:charset w:val="86"/>
    <w:family w:val="auto"/>
    <w:pitch w:val="default"/>
    <w:sig w:usb0="00000001" w:usb1="080E0000" w:usb2="00000000" w:usb3="00000000" w:csb0="00040000" w:csb1="00000000"/>
    <w:embedRegular r:id="rId3" w:fontKey="{20EF034C-27A7-49D2-A8EE-9EE7B33931F5}"/>
  </w:font>
  <w:font w:name="仿宋">
    <w:panose1 w:val="02010609060101010101"/>
    <w:charset w:val="86"/>
    <w:family w:val="auto"/>
    <w:pitch w:val="default"/>
    <w:sig w:usb0="800002BF" w:usb1="38CF7CFA" w:usb2="00000016" w:usb3="00000000" w:csb0="00040001" w:csb1="00000000"/>
    <w:embedRegular r:id="rId4" w:fontKey="{FF404991-4D68-431B-96BC-615B06A4C32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F2D1">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6D893">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4962">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7FFC2">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5CB9E">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D0CD">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8B9E7"/>
    <w:multiLevelType w:val="singleLevel"/>
    <w:tmpl w:val="3998B9E7"/>
    <w:lvl w:ilvl="0" w:tentative="0">
      <w:start w:val="1"/>
      <w:numFmt w:val="chineseCounting"/>
      <w:pStyle w:val="2"/>
      <w:suff w:val="nothing"/>
      <w:lvlText w:val="（%1）"/>
      <w:lvlJc w:val="left"/>
      <w:pPr>
        <w:tabs>
          <w:tab w:val="left" w:pos="0"/>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43E93"/>
    <w:rsid w:val="003B6358"/>
    <w:rsid w:val="03EE6B1B"/>
    <w:rsid w:val="06B50CF4"/>
    <w:rsid w:val="079572BA"/>
    <w:rsid w:val="08331B60"/>
    <w:rsid w:val="086C1BEB"/>
    <w:rsid w:val="08E91129"/>
    <w:rsid w:val="09986832"/>
    <w:rsid w:val="0A726EFC"/>
    <w:rsid w:val="0BD7170D"/>
    <w:rsid w:val="0C9537CF"/>
    <w:rsid w:val="119F0F1F"/>
    <w:rsid w:val="11D30BC8"/>
    <w:rsid w:val="131B51E9"/>
    <w:rsid w:val="139E2979"/>
    <w:rsid w:val="152F6116"/>
    <w:rsid w:val="15CA22C1"/>
    <w:rsid w:val="16481B85"/>
    <w:rsid w:val="173D5BC2"/>
    <w:rsid w:val="18D53478"/>
    <w:rsid w:val="19081158"/>
    <w:rsid w:val="1A3E1185"/>
    <w:rsid w:val="1A3E12FC"/>
    <w:rsid w:val="1AB1581F"/>
    <w:rsid w:val="1C2203CD"/>
    <w:rsid w:val="1E3E561C"/>
    <w:rsid w:val="1EE6158C"/>
    <w:rsid w:val="1F585875"/>
    <w:rsid w:val="21CD2F3E"/>
    <w:rsid w:val="22D87DED"/>
    <w:rsid w:val="23ED1676"/>
    <w:rsid w:val="24117BB9"/>
    <w:rsid w:val="242E21F5"/>
    <w:rsid w:val="25981AB5"/>
    <w:rsid w:val="26957F90"/>
    <w:rsid w:val="27914A0E"/>
    <w:rsid w:val="29657F00"/>
    <w:rsid w:val="2A587A65"/>
    <w:rsid w:val="30185CCC"/>
    <w:rsid w:val="3034062C"/>
    <w:rsid w:val="31570A76"/>
    <w:rsid w:val="32173C15"/>
    <w:rsid w:val="32DF247C"/>
    <w:rsid w:val="34E268A9"/>
    <w:rsid w:val="37296A11"/>
    <w:rsid w:val="377C2FE5"/>
    <w:rsid w:val="39187B8F"/>
    <w:rsid w:val="3A3B59BA"/>
    <w:rsid w:val="3A6A3C67"/>
    <w:rsid w:val="3A8D72B7"/>
    <w:rsid w:val="3B7D71F1"/>
    <w:rsid w:val="3D1E68EC"/>
    <w:rsid w:val="3F3B19D7"/>
    <w:rsid w:val="40842F0A"/>
    <w:rsid w:val="412F2E76"/>
    <w:rsid w:val="41AC2719"/>
    <w:rsid w:val="426E79CE"/>
    <w:rsid w:val="429A4C67"/>
    <w:rsid w:val="435A4604"/>
    <w:rsid w:val="457E43CC"/>
    <w:rsid w:val="45CE624D"/>
    <w:rsid w:val="46FF32EA"/>
    <w:rsid w:val="476B3693"/>
    <w:rsid w:val="481D7ECC"/>
    <w:rsid w:val="49A80FA9"/>
    <w:rsid w:val="4B520A13"/>
    <w:rsid w:val="4BAF3531"/>
    <w:rsid w:val="4D2910C1"/>
    <w:rsid w:val="4E250E25"/>
    <w:rsid w:val="4E4A12EF"/>
    <w:rsid w:val="50011E81"/>
    <w:rsid w:val="508B3E41"/>
    <w:rsid w:val="50A62A29"/>
    <w:rsid w:val="512E314A"/>
    <w:rsid w:val="53057EDB"/>
    <w:rsid w:val="582232DD"/>
    <w:rsid w:val="59101387"/>
    <w:rsid w:val="5B362B24"/>
    <w:rsid w:val="5C2238AB"/>
    <w:rsid w:val="5CCE3A33"/>
    <w:rsid w:val="5EE70DDC"/>
    <w:rsid w:val="606103C9"/>
    <w:rsid w:val="63D25BB7"/>
    <w:rsid w:val="64A04DC8"/>
    <w:rsid w:val="662B15AE"/>
    <w:rsid w:val="66FA1E5A"/>
    <w:rsid w:val="67CA4DF7"/>
    <w:rsid w:val="681F15E7"/>
    <w:rsid w:val="698B16CC"/>
    <w:rsid w:val="6BAC4F3F"/>
    <w:rsid w:val="6D415B5B"/>
    <w:rsid w:val="6E301E58"/>
    <w:rsid w:val="6E533762"/>
    <w:rsid w:val="6EEF60FD"/>
    <w:rsid w:val="6F1875C9"/>
    <w:rsid w:val="70BB79D3"/>
    <w:rsid w:val="717817A7"/>
    <w:rsid w:val="722E4900"/>
    <w:rsid w:val="735A1725"/>
    <w:rsid w:val="75380CC4"/>
    <w:rsid w:val="770441DB"/>
    <w:rsid w:val="778E7BEF"/>
    <w:rsid w:val="77A43E93"/>
    <w:rsid w:val="78623556"/>
    <w:rsid w:val="78A551F0"/>
    <w:rsid w:val="7BA163FC"/>
    <w:rsid w:val="7F463F29"/>
    <w:rsid w:val="7FC00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numPr>
        <w:ilvl w:val="0"/>
        <w:numId w:val="1"/>
      </w:numPr>
      <w:spacing w:before="50" w:beforeLines="50" w:beforeAutospacing="0" w:afterLines="0" w:afterAutospacing="0" w:line="360" w:lineRule="auto"/>
      <w:outlineLvl w:val="1"/>
    </w:pPr>
    <w:rPr>
      <w:rFonts w:ascii="Arial" w:hAnsi="Arial" w:eastAsia="宋体" w:cs="Times New Roman"/>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semiHidden/>
    <w:qFormat/>
    <w:uiPriority w:val="0"/>
    <w:pPr>
      <w:ind w:firstLine="420" w:firstLineChars="200"/>
    </w:pPr>
    <w:rPr>
      <w:rFonts w:ascii="Arial" w:hAnsi="Arial"/>
      <w:szCs w:val="20"/>
    </w:rPr>
  </w:style>
  <w:style w:type="paragraph" w:styleId="4">
    <w:name w:val="Body Text"/>
    <w:basedOn w:val="1"/>
    <w:semiHidden/>
    <w:qFormat/>
    <w:uiPriority w:val="0"/>
    <w:rPr>
      <w:rFonts w:ascii="宋体" w:hAnsi="宋体" w:eastAsia="宋体" w:cs="宋体"/>
      <w:sz w:val="33"/>
      <w:szCs w:val="33"/>
      <w:lang w:val="en-US" w:eastAsia="en-US"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font101"/>
    <w:basedOn w:val="12"/>
    <w:qFormat/>
    <w:uiPriority w:val="0"/>
    <w:rPr>
      <w:rFonts w:ascii="serif" w:hAnsi="serif" w:eastAsia="serif" w:cs="serif"/>
      <w:color w:val="000000"/>
      <w:sz w:val="24"/>
      <w:szCs w:val="24"/>
      <w:u w:val="none"/>
    </w:rPr>
  </w:style>
  <w:style w:type="character" w:customStyle="1" w:styleId="15">
    <w:name w:val="font61"/>
    <w:basedOn w:val="12"/>
    <w:qFormat/>
    <w:uiPriority w:val="0"/>
    <w:rPr>
      <w:rFonts w:hint="eastAsia" w:ascii="宋体" w:hAnsi="宋体" w:eastAsia="宋体" w:cs="宋体"/>
      <w:color w:val="000000"/>
      <w:sz w:val="24"/>
      <w:szCs w:val="24"/>
      <w:u w:val="none"/>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首行缩进"/>
    <w:basedOn w:val="1"/>
    <w:qFormat/>
    <w:uiPriority w:val="0"/>
    <w:pPr>
      <w:ind w:firstLine="480" w:firstLineChars="200"/>
    </w:pPr>
    <w:rPr>
      <w:szCs w:val="20"/>
      <w:lang w:val="zh-CN"/>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1112</Words>
  <Characters>1160</Characters>
  <Lines>0</Lines>
  <Paragraphs>0</Paragraphs>
  <TotalTime>6</TotalTime>
  <ScaleCrop>false</ScaleCrop>
  <LinksUpToDate>false</LinksUpToDate>
  <CharactersWithSpaces>1442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2025-01-10T02:55:00Z</dcterms:created>
  <dc:creator>代号四幺零</dc:creator>
  <cp:lastModifiedBy>admin</cp:lastModifiedBy>
  <dcterms:modified xsi:type="dcterms:W3CDTF">2025-12-24T09:57:55Z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E77D927A4F764BF9AED54396B3955B03_13</vt:lpwstr>
  </property>
  <property fmtid="{D5CDD505-2E9C-101B-9397-08002B2CF9AE}" pid="4" name="KSOTemplateDocerSaveRecord">
    <vt:lpwstr>eyJoZGlkIjoiYzkzODdiMDYxYzAwMGQzMDYzZDg3NzdmNTM3OTY4ZGYiLCJ1c2VySWQiOiIzMDExNDAxMDQifQ==</vt:lpwstr>
  </property>
</Properties>
</file>