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8FDC6">
      <w:pPr>
        <w:spacing w:line="460" w:lineRule="exact"/>
        <w:ind w:left="0" w:leftChars="0" w:firstLine="0" w:firstLineChars="0"/>
        <w:jc w:val="left"/>
        <w:rPr>
          <w:rFonts w:hint="eastAsia" w:ascii="黑体" w:hAnsi="黑体" w:eastAsia="黑体" w:cs="黑体"/>
          <w:sz w:val="32"/>
          <w:szCs w:val="32"/>
        </w:rPr>
      </w:pPr>
      <w:r>
        <w:rPr>
          <w:rFonts w:hint="eastAsia" w:ascii="黑体" w:hAnsi="黑体" w:eastAsia="黑体" w:cs="黑体"/>
          <w:sz w:val="32"/>
          <w:szCs w:val="32"/>
        </w:rPr>
        <w:t>附件1</w:t>
      </w:r>
    </w:p>
    <w:p w14:paraId="038BB743">
      <w:pPr>
        <w:spacing w:line="460" w:lineRule="exact"/>
        <w:ind w:firstLine="0" w:firstLineChars="0"/>
        <w:jc w:val="left"/>
        <w:rPr>
          <w:rFonts w:cs="宋体"/>
          <w:szCs w:val="24"/>
        </w:rPr>
      </w:pPr>
    </w:p>
    <w:p w14:paraId="0FE4B25D">
      <w:pPr>
        <w:spacing w:line="460" w:lineRule="exact"/>
        <w:ind w:firstLine="0" w:firstLineChars="0"/>
        <w:jc w:val="center"/>
        <w:rPr>
          <w:rFonts w:hint="eastAsia" w:cs="宋体"/>
          <w:b/>
          <w:bCs/>
          <w:sz w:val="40"/>
          <w:szCs w:val="40"/>
        </w:rPr>
      </w:pPr>
    </w:p>
    <w:p w14:paraId="61EBDD40">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浙江省人民医院毕节医院2025肿瘤内科能力提升设备采购项目</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三次</w:t>
      </w: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市场</w:t>
      </w:r>
      <w:r>
        <w:rPr>
          <w:rFonts w:hint="eastAsia" w:ascii="方正小标宋简体" w:hAnsi="方正小标宋简体" w:eastAsia="方正小标宋简体" w:cs="方正小标宋简体"/>
          <w:b/>
          <w:bCs/>
          <w:sz w:val="44"/>
          <w:szCs w:val="44"/>
        </w:rPr>
        <w:t>询价报名登记表</w:t>
      </w:r>
    </w:p>
    <w:p w14:paraId="7FF3FC1D">
      <w:pPr>
        <w:spacing w:line="460" w:lineRule="exact"/>
        <w:ind w:firstLine="0" w:firstLineChars="0"/>
        <w:jc w:val="center"/>
        <w:rPr>
          <w:rFonts w:cs="宋体"/>
          <w:b/>
          <w:bCs/>
          <w:sz w:val="36"/>
          <w:szCs w:val="36"/>
        </w:rPr>
      </w:pPr>
    </w:p>
    <w:p w14:paraId="5974C0EC">
      <w:pPr>
        <w:spacing w:line="460" w:lineRule="exact"/>
        <w:ind w:firstLine="0" w:firstLineChars="0"/>
        <w:rPr>
          <w:rFonts w:hint="eastAsia" w:ascii="仿宋_GB2312" w:hAnsi="仿宋_GB2312" w:eastAsia="仿宋_GB2312" w:cs="仿宋_GB2312"/>
          <w:sz w:val="28"/>
          <w:szCs w:val="24"/>
        </w:rPr>
      </w:pPr>
    </w:p>
    <w:p w14:paraId="2FE64A03">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报价单位名称：</w:t>
      </w:r>
      <w:r>
        <w:rPr>
          <w:rFonts w:hint="eastAsia" w:ascii="仿宋_GB2312" w:hAnsi="仿宋_GB2312" w:eastAsia="仿宋_GB2312" w:cs="仿宋_GB2312"/>
          <w:sz w:val="28"/>
          <w:szCs w:val="24"/>
          <w:u w:val="single"/>
        </w:rPr>
        <w:t xml:space="preserve">                                                   </w:t>
      </w:r>
    </w:p>
    <w:p w14:paraId="3A21A6EF">
      <w:pPr>
        <w:spacing w:line="460" w:lineRule="exact"/>
        <w:ind w:firstLine="0" w:firstLineChars="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单位地址：</w:t>
      </w:r>
      <w:r>
        <w:rPr>
          <w:rFonts w:hint="eastAsia" w:ascii="仿宋_GB2312" w:hAnsi="仿宋_GB2312" w:eastAsia="仿宋_GB2312" w:cs="仿宋_GB2312"/>
          <w:sz w:val="28"/>
          <w:szCs w:val="24"/>
          <w:u w:val="single"/>
        </w:rPr>
        <w:t xml:space="preserve">                                                       </w:t>
      </w:r>
    </w:p>
    <w:p w14:paraId="50C3E75C">
      <w:pPr>
        <w:spacing w:line="460" w:lineRule="exact"/>
        <w:ind w:firstLine="0" w:firstLineChars="0"/>
        <w:rPr>
          <w:rFonts w:hint="eastAsia" w:ascii="仿宋_GB2312" w:hAnsi="仿宋_GB2312" w:eastAsia="仿宋_GB2312" w:cs="仿宋_GB2312"/>
          <w:sz w:val="28"/>
          <w:szCs w:val="24"/>
          <w:u w:val="single"/>
        </w:rPr>
      </w:pPr>
      <w:r>
        <w:rPr>
          <w:rFonts w:hint="eastAsia" w:ascii="仿宋_GB2312" w:hAnsi="仿宋_GB2312" w:eastAsia="仿宋_GB2312" w:cs="仿宋_GB2312"/>
          <w:sz w:val="28"/>
          <w:szCs w:val="24"/>
        </w:rPr>
        <w:t>联系人：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联系电话：</w:t>
      </w:r>
      <w:r>
        <w:rPr>
          <w:rFonts w:hint="eastAsia" w:ascii="仿宋_GB2312" w:hAnsi="仿宋_GB2312" w:eastAsia="仿宋_GB2312" w:cs="仿宋_GB2312"/>
          <w:sz w:val="28"/>
          <w:szCs w:val="24"/>
          <w:u w:val="single"/>
        </w:rPr>
        <w:t xml:space="preserve">                             </w:t>
      </w:r>
    </w:p>
    <w:p w14:paraId="719F5DC8">
      <w:pPr>
        <w:spacing w:line="460" w:lineRule="exact"/>
        <w:ind w:firstLine="0" w:firstLineChars="0"/>
        <w:rPr>
          <w:rFonts w:hint="eastAsia" w:ascii="仿宋_GB2312" w:hAnsi="仿宋_GB2312" w:eastAsia="仿宋_GB2312" w:cs="仿宋_GB2312"/>
          <w:sz w:val="28"/>
          <w:szCs w:val="24"/>
        </w:rPr>
      </w:pPr>
    </w:p>
    <w:p w14:paraId="3A5F4D33">
      <w:pPr>
        <w:spacing w:line="460" w:lineRule="exact"/>
        <w:ind w:firstLine="560"/>
        <w:rPr>
          <w:rFonts w:hint="eastAsia" w:ascii="仿宋_GB2312" w:hAnsi="仿宋_GB2312" w:eastAsia="仿宋_GB2312" w:cs="仿宋_GB2312"/>
          <w:sz w:val="28"/>
          <w:szCs w:val="24"/>
        </w:rPr>
      </w:pPr>
    </w:p>
    <w:p w14:paraId="0EA08939">
      <w:pPr>
        <w:spacing w:line="460" w:lineRule="exact"/>
        <w:ind w:firstLine="560" w:firstLineChars="200"/>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我单位已认真阅读并理解贵方发布的</w:t>
      </w:r>
      <w:r>
        <w:rPr>
          <w:rFonts w:hint="eastAsia" w:ascii="方正仿宋_GB2312" w:hAnsi="方正仿宋_GB2312" w:eastAsia="方正仿宋_GB2312" w:cs="方正仿宋_GB2312"/>
          <w:sz w:val="28"/>
          <w:szCs w:val="24"/>
        </w:rPr>
        <w:t>浙江省人民医院毕节医院2025肿瘤内科能力提升设备采购项目</w:t>
      </w:r>
      <w:r>
        <w:rPr>
          <w:rFonts w:hint="eastAsia" w:ascii="方正仿宋_GB2312" w:hAnsi="方正仿宋_GB2312" w:eastAsia="方正仿宋_GB2312" w:cs="方正仿宋_GB2312"/>
          <w:sz w:val="28"/>
          <w:szCs w:val="24"/>
          <w:lang w:eastAsia="zh-CN"/>
        </w:rPr>
        <w:t>（</w:t>
      </w:r>
      <w:r>
        <w:rPr>
          <w:rFonts w:hint="eastAsia" w:ascii="方正仿宋_GB2312" w:hAnsi="方正仿宋_GB2312" w:eastAsia="方正仿宋_GB2312" w:cs="方正仿宋_GB2312"/>
          <w:sz w:val="28"/>
          <w:szCs w:val="24"/>
          <w:lang w:val="en-US" w:eastAsia="zh-CN"/>
        </w:rPr>
        <w:t>三次</w:t>
      </w:r>
      <w:r>
        <w:rPr>
          <w:rFonts w:hint="eastAsia" w:ascii="方正仿宋_GB2312" w:hAnsi="方正仿宋_GB2312" w:eastAsia="方正仿宋_GB2312" w:cs="方正仿宋_GB2312"/>
          <w:sz w:val="28"/>
          <w:szCs w:val="24"/>
          <w:lang w:eastAsia="zh-CN"/>
        </w:rPr>
        <w:t>）</w:t>
      </w:r>
      <w:r>
        <w:rPr>
          <w:rFonts w:hint="eastAsia" w:ascii="仿宋_GB2312" w:hAnsi="仿宋_GB2312" w:eastAsia="仿宋_GB2312" w:cs="仿宋_GB2312"/>
          <w:sz w:val="28"/>
          <w:szCs w:val="24"/>
        </w:rPr>
        <w:t>的询价要求，满足贵方“供应商资格要求”的所有内容。我方报名参加本次公开询价活动，并郑重承诺所提供的报价内容真实有效。</w:t>
      </w:r>
    </w:p>
    <w:p w14:paraId="379BA92F">
      <w:pPr>
        <w:spacing w:line="460" w:lineRule="exact"/>
        <w:ind w:firstLine="560"/>
        <w:rPr>
          <w:rFonts w:hint="eastAsia" w:ascii="仿宋_GB2312" w:hAnsi="仿宋_GB2312" w:eastAsia="仿宋_GB2312" w:cs="仿宋_GB2312"/>
          <w:sz w:val="28"/>
          <w:szCs w:val="24"/>
        </w:rPr>
      </w:pPr>
    </w:p>
    <w:p w14:paraId="02CC2D28">
      <w:pPr>
        <w:wordWrap w:val="0"/>
        <w:spacing w:line="460" w:lineRule="exact"/>
        <w:ind w:firstLine="560"/>
        <w:jc w:val="right"/>
        <w:rPr>
          <w:rFonts w:hint="eastAsia" w:ascii="仿宋_GB2312" w:hAnsi="仿宋_GB2312" w:eastAsia="仿宋_GB2312" w:cs="仿宋_GB2312"/>
          <w:sz w:val="28"/>
          <w:szCs w:val="24"/>
        </w:rPr>
      </w:pPr>
    </w:p>
    <w:p w14:paraId="7EFD1B69">
      <w:pPr>
        <w:wordWrap w:val="0"/>
        <w:spacing w:line="460" w:lineRule="exact"/>
        <w:ind w:firstLine="560"/>
        <w:jc w:val="right"/>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单位名称（盖章）：                        </w:t>
      </w:r>
    </w:p>
    <w:p w14:paraId="6B6A008B">
      <w:pPr>
        <w:spacing w:line="460" w:lineRule="exact"/>
        <w:ind w:firstLine="560"/>
        <w:jc w:val="right"/>
        <w:rPr>
          <w:rFonts w:hint="eastAsia" w:ascii="仿宋_GB2312" w:hAnsi="仿宋_GB2312" w:eastAsia="仿宋_GB2312" w:cs="仿宋_GB2312"/>
          <w:sz w:val="28"/>
          <w:szCs w:val="24"/>
        </w:rPr>
      </w:pPr>
    </w:p>
    <w:p w14:paraId="571AC2D1">
      <w:pPr>
        <w:wordWrap w:val="0"/>
        <w:spacing w:line="460" w:lineRule="exact"/>
        <w:ind w:firstLine="560"/>
        <w:jc w:val="right"/>
        <w:rPr>
          <w:rFonts w:hint="eastAsia" w:ascii="仿宋_GB2312" w:hAnsi="仿宋_GB2312" w:eastAsia="仿宋_GB2312" w:cs="仿宋_GB2312"/>
          <w:sz w:val="28"/>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992" w:left="1418" w:header="851" w:footer="992" w:gutter="0"/>
          <w:cols w:space="425" w:num="1"/>
          <w:docGrid w:type="lines" w:linePitch="326" w:charSpace="0"/>
        </w:sectPr>
      </w:pPr>
      <w:r>
        <w:rPr>
          <w:rFonts w:hint="eastAsia" w:ascii="仿宋_GB2312" w:hAnsi="仿宋_GB2312" w:eastAsia="仿宋_GB2312" w:cs="仿宋_GB2312"/>
          <w:sz w:val="28"/>
          <w:szCs w:val="24"/>
        </w:rPr>
        <w:t>日期：202</w:t>
      </w:r>
      <w:r>
        <w:rPr>
          <w:rFonts w:hint="eastAsia" w:ascii="仿宋_GB2312" w:hAnsi="仿宋_GB2312" w:eastAsia="仿宋_GB2312" w:cs="仿宋_GB2312"/>
          <w:sz w:val="28"/>
          <w:szCs w:val="24"/>
          <w:lang w:val="en-US" w:eastAsia="zh-CN"/>
        </w:rPr>
        <w:t>5</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 xml:space="preserve">日  </w:t>
      </w:r>
    </w:p>
    <w:p w14:paraId="5C0CD0DE">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2：采购需求</w:t>
      </w:r>
    </w:p>
    <w:p w14:paraId="2F4AFC20">
      <w:pPr>
        <w:jc w:val="center"/>
        <w:rPr>
          <w:rFonts w:hint="eastAsia" w:ascii="宋体" w:hAnsi="宋体" w:eastAsia="宋体" w:cs="宋体"/>
          <w:sz w:val="44"/>
          <w:szCs w:val="44"/>
        </w:rPr>
      </w:pPr>
      <w:r>
        <w:rPr>
          <w:rFonts w:hint="eastAsia" w:ascii="宋体" w:hAnsi="宋体" w:eastAsia="宋体" w:cs="宋体"/>
          <w:b/>
          <w:bCs/>
          <w:sz w:val="44"/>
          <w:szCs w:val="44"/>
        </w:rPr>
        <w:t>2025肿瘤内科能力提升设备</w:t>
      </w:r>
      <w:r>
        <w:rPr>
          <w:rFonts w:hint="eastAsia" w:ascii="宋体" w:hAnsi="宋体" w:eastAsia="宋体" w:cs="宋体"/>
          <w:b/>
          <w:bCs/>
          <w:sz w:val="44"/>
          <w:szCs w:val="44"/>
          <w:lang w:val="en-US" w:eastAsia="zh-CN"/>
        </w:rPr>
        <w:t>及</w:t>
      </w:r>
      <w:r>
        <w:rPr>
          <w:rFonts w:hint="eastAsia" w:ascii="宋体" w:hAnsi="宋体" w:eastAsia="宋体" w:cs="宋体"/>
          <w:b/>
          <w:bCs/>
          <w:sz w:val="44"/>
          <w:szCs w:val="44"/>
        </w:rPr>
        <w:t>参数</w:t>
      </w:r>
    </w:p>
    <w:tbl>
      <w:tblPr>
        <w:tblStyle w:val="8"/>
        <w:tblW w:w="9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318"/>
        <w:gridCol w:w="5253"/>
        <w:gridCol w:w="1818"/>
        <w:gridCol w:w="1429"/>
      </w:tblGrid>
      <w:tr w14:paraId="19D3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75" w:hRule="atLeast"/>
          <w:tblHeader/>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5EE6">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序号</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31E7">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设备/器械名称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C24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663B">
            <w:pPr>
              <w:keepNext w:val="0"/>
              <w:keepLines w:val="0"/>
              <w:widowControl/>
              <w:suppressLineNumbers w:val="0"/>
              <w:snapToGrid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1ACF3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37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2F8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病床</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0BCC">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张</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50E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36BF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BFA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w:t>
            </w:r>
          </w:p>
        </w:tc>
        <w:tc>
          <w:tcPr>
            <w:tcW w:w="5253" w:type="dxa"/>
            <w:tcBorders>
              <w:top w:val="nil"/>
              <w:left w:val="nil"/>
              <w:bottom w:val="nil"/>
              <w:right w:val="nil"/>
            </w:tcBorders>
            <w:shd w:val="clear" w:color="auto" w:fill="auto"/>
            <w:vAlign w:val="center"/>
          </w:tcPr>
          <w:p w14:paraId="48954D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护理车</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5737">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938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41BD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81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3</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B2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脉冲针灸治疗仪</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E498">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08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5835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773"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17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4</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D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铅防护设备（含铅帽、铅眼镜、铅围领、铅衣、铅三角裤）</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C0D">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84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0A3C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6B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34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生物安全柜</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70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8C2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5A70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77F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C97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输液泵</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B8B">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F23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3233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AE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9D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头枕固定架</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7127">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56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2097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605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8</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D6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心电监护仪</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A61">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390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6086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824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9</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A64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心电图机</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9C77">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7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3550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FFF2">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10</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1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心肺复苏模型</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A6F">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套</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A5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049D4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5"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5EF7">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11</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EAB">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医用超声波体检秤</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97E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B9B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r w14:paraId="506B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24" w:hRule="atLeast"/>
          <w:jc w:val="center"/>
        </w:trPr>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BEC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5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FC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注射泵</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BEA">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台</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21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r>
    </w:tbl>
    <w:p w14:paraId="3CC1E672">
      <w:pPr>
        <w:rPr>
          <w:rFonts w:hint="eastAsia" w:ascii="宋体" w:hAnsi="宋体" w:eastAsia="宋体"/>
          <w:b/>
          <w:bCs/>
          <w:sz w:val="24"/>
          <w:szCs w:val="24"/>
          <w:lang w:eastAsia="zh-CN"/>
        </w:rPr>
      </w:pPr>
    </w:p>
    <w:p w14:paraId="2549FA21">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病床</w:t>
      </w:r>
    </w:p>
    <w:p w14:paraId="68660E26">
      <w:pPr>
        <w:numPr>
          <w:ilvl w:val="0"/>
          <w:numId w:val="0"/>
        </w:numPr>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52E5F1A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1.通常为长2100mm×宽960mm×高500mm（±10mm）。</w:t>
      </w:r>
    </w:p>
    <w:p w14:paraId="15904D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材质：床面通常采用优质冷轧板材一次性冲压拉伸成型，床框和护栏使用优质碳钢矩管，床面板和床头床尾板采用ABS工程塑料。</w:t>
      </w:r>
    </w:p>
    <w:p w14:paraId="7D0B682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2.升降功能：</w:t>
      </w:r>
    </w:p>
    <w:p w14:paraId="05BCC8C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背部升降：升降角度0~85°，±2°。</w:t>
      </w:r>
    </w:p>
    <w:p w14:paraId="7DE691E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腿部升降：升降角度0~50°，±2°。</w:t>
      </w:r>
    </w:p>
    <w:p w14:paraId="4EFF26A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3.护栏和床头床尾板：</w:t>
      </w:r>
    </w:p>
    <w:p w14:paraId="18C8C7B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护栏：铝合金折叠护栏，全覆式6支护栏，护栏长度1480mm（±10mm），护栏高度410mm（±5mm）。</w:t>
      </w:r>
    </w:p>
    <w:p w14:paraId="3D03164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床头床尾板：采用优质ABS工程塑料，一次性吹塑成型，壁厚≥4mm。</w:t>
      </w:r>
    </w:p>
    <w:p w14:paraId="34A2224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4.传动装置：</w:t>
      </w:r>
    </w:p>
    <w:p w14:paraId="1DB745FF">
      <w:pPr>
        <w:keepNext w:val="0"/>
        <w:keepLines w:val="0"/>
        <w:pageBreakBefore w:val="0"/>
        <w:widowControl w:val="0"/>
        <w:numPr>
          <w:ilvl w:val="0"/>
          <w:numId w:val="0"/>
        </w:numPr>
        <w:kinsoku/>
        <w:wordWrap/>
        <w:overflowPunct/>
        <w:topLinePunct w:val="0"/>
        <w:autoSpaceDE/>
        <w:autoSpaceDN/>
        <w:bidi w:val="0"/>
        <w:adjustRightInd/>
        <w:snapToGrid/>
        <w:ind w:leftChars="20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摇把采用ABS工程塑料一次注塑成型，具备防撞结构设计，可0°~180°三档折叠；病床带升降功能，升降摇杆的伸缩管采用不锈钢内套设计。</w:t>
      </w:r>
    </w:p>
    <w:p w14:paraId="5535C22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5.床垫和床面：</w:t>
      </w:r>
    </w:p>
    <w:p w14:paraId="7A2553FE">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床垫：床垫尺寸和分段与病床相配，床垫外套采用优质防水布，外套带有拉链，有透气孔，换洗方便经久耐用。</w:t>
      </w:r>
    </w:p>
    <w:p w14:paraId="44336902">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床面板：床面板采用优质冷轧板材一次性冲压拉伸成型，采用CO2保护焊焊接技术，断面采用卷边工艺，表面光滑无毛刺。</w:t>
      </w:r>
    </w:p>
    <w:p w14:paraId="22311DF4">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ascii="宋体" w:hAnsi="宋体" w:eastAsia="宋体"/>
          <w:sz w:val="24"/>
          <w:szCs w:val="24"/>
          <w:lang w:val="en-US" w:eastAsia="zh-CN"/>
        </w:rPr>
      </w:pPr>
    </w:p>
    <w:p w14:paraId="25F95322">
      <w:pPr>
        <w:keepNext w:val="0"/>
        <w:keepLines w:val="0"/>
        <w:pageBreakBefore w:val="0"/>
        <w:widowControl w:val="0"/>
        <w:numPr>
          <w:ilvl w:val="0"/>
          <w:numId w:val="0"/>
        </w:numPr>
        <w:kinsoku/>
        <w:wordWrap/>
        <w:overflowPunct/>
        <w:topLinePunct w:val="0"/>
        <w:autoSpaceDE/>
        <w:autoSpaceDN/>
        <w:bidi w:val="0"/>
        <w:adjustRightInd/>
        <w:snapToGrid/>
        <w:ind w:firstLine="960" w:firstLineChars="400"/>
        <w:textAlignment w:val="auto"/>
        <w:rPr>
          <w:rFonts w:hint="eastAsia" w:ascii="宋体" w:hAnsi="宋体" w:eastAsia="宋体"/>
          <w:sz w:val="24"/>
          <w:szCs w:val="24"/>
          <w:lang w:val="en-US" w:eastAsia="zh-CN"/>
        </w:rPr>
      </w:pPr>
    </w:p>
    <w:p w14:paraId="4553C335">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护理车</w:t>
      </w:r>
    </w:p>
    <w:p w14:paraId="755D9B3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4EB1D6AD">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通常为长90cm×宽45cm×高85cm（±10cm）。</w:t>
      </w:r>
    </w:p>
    <w:p w14:paraId="565A4CD1">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材质：加厚不锈钢材质（优质不锈钢，短拉丝处理），焊接组合装，管路、扶手、护栏均加厚处理。</w:t>
      </w:r>
    </w:p>
    <w:p w14:paraId="0AF1E041">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要求：护理车一侧为三层，面板为拉丝面板，每层都有加厚护栏，其中第一层上需配置扶手，下需备抽屉，具有储物功能，一侧需配置可拆卸污物袋（材质为涤纶布料），可拆卸清洗；</w:t>
      </w:r>
    </w:p>
    <w:p w14:paraId="592B0492">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护理车需配备脚轮，静音脚轮，至少有两个及以上脚轮具有刹车功能，</w:t>
      </w:r>
    </w:p>
    <w:p w14:paraId="47A99ED6">
      <w:pPr>
        <w:numPr>
          <w:ilvl w:val="0"/>
          <w:numId w:val="0"/>
        </w:numPr>
        <w:rPr>
          <w:rFonts w:hint="eastAsia" w:ascii="宋体" w:hAnsi="宋体" w:eastAsia="宋体"/>
          <w:b/>
          <w:bCs/>
          <w:sz w:val="28"/>
          <w:szCs w:val="28"/>
          <w:lang w:val="en-US" w:eastAsia="zh-CN"/>
        </w:rPr>
      </w:pPr>
    </w:p>
    <w:p w14:paraId="58A470C3">
      <w:pPr>
        <w:numPr>
          <w:ilvl w:val="0"/>
          <w:numId w:val="1"/>
        </w:numPr>
        <w:rPr>
          <w:rFonts w:hint="eastAsia" w:ascii="宋体" w:hAnsi="宋体" w:eastAsia="宋体"/>
          <w:sz w:val="24"/>
          <w:szCs w:val="24"/>
          <w:lang w:val="en-US" w:eastAsia="zh-CN"/>
        </w:rPr>
      </w:pPr>
      <w:r>
        <w:rPr>
          <w:rFonts w:hint="eastAsia" w:ascii="宋体" w:hAnsi="宋体" w:eastAsia="宋体"/>
          <w:b/>
          <w:bCs/>
          <w:sz w:val="28"/>
          <w:szCs w:val="28"/>
          <w:lang w:val="en-US" w:eastAsia="zh-CN"/>
        </w:rPr>
        <w:t>脉冲针灸治疗仪</w:t>
      </w:r>
    </w:p>
    <w:p w14:paraId="0D41FEE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5AC51794">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组成：由主机、皮肤电极、皮肤电极导连线或电极针导连线、穴位探测棒和电源适配器组成。</w:t>
      </w:r>
    </w:p>
    <w:p w14:paraId="2A7D124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脉冲频率：脉冲重复频率1 Hz±0.5 Hz～100Hz±10Hz 连续可调；</w:t>
      </w:r>
    </w:p>
    <w:p w14:paraId="5172E290">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脉冲宽度：0.5ms±0.15ms；</w:t>
      </w:r>
    </w:p>
    <w:p w14:paraId="45AFDAE0">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连续波在250Ω负载上输出脉冲幅度10V±20%，</w:t>
      </w:r>
    </w:p>
    <w:p w14:paraId="29C50775">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脉冲波形：波形包括：连续波、疏密波、间歇波、三角波、锯齿波。</w:t>
      </w:r>
    </w:p>
    <w:p w14:paraId="10B2A1D1">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输出强度：即电流强度，以毫安（mA）为单位，不超过10mA，以确保安全舒适。</w:t>
      </w:r>
    </w:p>
    <w:p w14:paraId="6A750573">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定时功能：可设置治疗时长，常见范围为0-60分钟，满足不同治疗需求。</w:t>
      </w:r>
    </w:p>
    <w:p w14:paraId="124CCB77">
      <w:pPr>
        <w:keepNext w:val="0"/>
        <w:keepLines w:val="0"/>
        <w:pageBreakBefore w:val="0"/>
        <w:widowControl w:val="0"/>
        <w:numPr>
          <w:ilvl w:val="0"/>
          <w:numId w:val="4"/>
        </w:numPr>
        <w:tabs>
          <w:tab w:val="left" w:pos="312"/>
        </w:tabs>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内置9V电池（1.5V×6）、外接220V交流稳压电源</w:t>
      </w:r>
    </w:p>
    <w:p w14:paraId="267740E0">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p>
    <w:p w14:paraId="4558BBC9">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p>
    <w:p w14:paraId="629C7350">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铅防护设备（含铅帽、铅眼镜、铅围领、铅衣、铅三角裤）</w:t>
      </w:r>
    </w:p>
    <w:p w14:paraId="11E2D89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4E76D7FA">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铅当量标准</w:t>
      </w:r>
    </w:p>
    <w:p w14:paraId="2B830B52">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铅衣：正面≥0.5 mmPb，背面≥0.25 mmPb，袖部≥0.25 mmPb。</w:t>
      </w:r>
    </w:p>
    <w:p w14:paraId="5DBDB2A5">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铅眼镜：正面≥0.5 mmPb，侧面≥0.25 mmPb，镜面面积≥27 cm²。</w:t>
      </w:r>
    </w:p>
    <w:p w14:paraId="7A098CB1">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铅围领：≥0.5 mmPb。</w:t>
      </w:r>
    </w:p>
    <w:p w14:paraId="7622157F">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铅帽：≥0.5mmPb。</w:t>
      </w:r>
    </w:p>
    <w:p w14:paraId="2595B42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铅三角裤：≥0.5mmPb。</w:t>
      </w:r>
    </w:p>
    <w:p w14:paraId="05EC8A94">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防护范围与适用性</w:t>
      </w:r>
    </w:p>
    <w:p w14:paraId="32313F50">
      <w:pPr>
        <w:keepNext w:val="0"/>
        <w:keepLines w:val="0"/>
        <w:pageBreakBefore w:val="0"/>
        <w:widowControl w:val="0"/>
        <w:numPr>
          <w:ilvl w:val="0"/>
          <w:numId w:val="0"/>
        </w:numPr>
        <w:kinsoku/>
        <w:wordWrap/>
        <w:overflowPunct/>
        <w:topLinePunct w:val="0"/>
        <w:autoSpaceDE/>
        <w:autoSpaceDN/>
        <w:bidi w:val="0"/>
        <w:adjustRightInd/>
        <w:snapToGrid/>
        <w:ind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防护设备需覆盖40-150 kV管电压范围。</w:t>
      </w:r>
    </w:p>
    <w:p w14:paraId="0A00571A">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辅助设施如铅床帘、铅屏风需悬挂于手术床或天花板，铅当量分别≥0.5 mmPb和≥2 mmPb。</w:t>
      </w:r>
    </w:p>
    <w:p w14:paraId="70A37B3C">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材料与结构设计</w:t>
      </w:r>
    </w:p>
    <w:p w14:paraId="664EF6A3">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核心材质：采用高纯度电解铅（纯度99.99%）或复合材料，确保密度均匀。</w:t>
      </w:r>
    </w:p>
    <w:p w14:paraId="2527CC3A">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面料要求：外层需耐磨、防水、抗撕裂（如304不锈钢或纳米聚酰胺面料），内衬柔软防过敏。</w:t>
      </w:r>
    </w:p>
    <w:p w14:paraId="7A287251">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密封性：门体与框间隙需＜2 mm，确保射线泄漏率＜0.1 μSv/h。</w:t>
      </w:r>
    </w:p>
    <w:p w14:paraId="66201AE7">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人体工程学与操作性</w:t>
      </w:r>
    </w:p>
    <w:p w14:paraId="300B5692">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重量分布均匀，肩部加软垫以提升舒适度。</w:t>
      </w:r>
    </w:p>
    <w:p w14:paraId="6B7B971F">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合规与检测标准</w:t>
      </w:r>
    </w:p>
    <w:p w14:paraId="7CAE54D2">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需符合国家标准：GBZ 130-2020（医用X射线防护）、YY0318-2000（铅橡胶性能）。</w:t>
      </w:r>
    </w:p>
    <w:p w14:paraId="46F9DC2A">
      <w:pPr>
        <w:keepNext w:val="0"/>
        <w:keepLines w:val="0"/>
        <w:pageBreakBefore w:val="0"/>
        <w:widowControl w:val="0"/>
        <w:numPr>
          <w:ilvl w:val="0"/>
          <w:numId w:val="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产品需提供医疗器械注册证、出厂检测报告及终身维护承诺。</w:t>
      </w:r>
    </w:p>
    <w:p w14:paraId="2FA2AAFA">
      <w:pPr>
        <w:widowControl w:val="0"/>
        <w:numPr>
          <w:ilvl w:val="0"/>
          <w:numId w:val="0"/>
        </w:numPr>
        <w:jc w:val="both"/>
        <w:rPr>
          <w:rFonts w:hint="eastAsia" w:ascii="宋体" w:hAnsi="宋体" w:eastAsia="宋体"/>
          <w:b/>
          <w:bCs/>
          <w:sz w:val="28"/>
          <w:szCs w:val="28"/>
          <w:lang w:val="en-US" w:eastAsia="zh-CN"/>
        </w:rPr>
      </w:pPr>
    </w:p>
    <w:p w14:paraId="09831942">
      <w:pPr>
        <w:widowControl w:val="0"/>
        <w:numPr>
          <w:ilvl w:val="0"/>
          <w:numId w:val="0"/>
        </w:numPr>
        <w:jc w:val="both"/>
        <w:rPr>
          <w:rFonts w:hint="eastAsia" w:ascii="宋体" w:hAnsi="宋体" w:eastAsia="宋体"/>
          <w:b/>
          <w:bCs/>
          <w:sz w:val="28"/>
          <w:szCs w:val="28"/>
          <w:lang w:val="en-US" w:eastAsia="zh-CN"/>
        </w:rPr>
      </w:pPr>
    </w:p>
    <w:p w14:paraId="68DF69A2">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生物安全柜</w:t>
      </w:r>
    </w:p>
    <w:p w14:paraId="5D3DA26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626179B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生物安全柜需满足高标准防护要求，符合YY0569-2011国家标准。</w:t>
      </w:r>
    </w:p>
    <w:p w14:paraId="7F3E233D">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气流模式与过滤系统：</w:t>
      </w:r>
    </w:p>
    <w:p w14:paraId="79AC4588">
      <w:pPr>
        <w:keepNext w:val="0"/>
        <w:keepLines w:val="0"/>
        <w:pageBreakBefore w:val="0"/>
        <w:widowControl w:val="0"/>
        <w:numPr>
          <w:ilvl w:val="0"/>
          <w:numId w:val="0"/>
        </w:numPr>
        <w:kinsoku/>
        <w:wordWrap/>
        <w:overflowPunct/>
        <w:topLinePunct w:val="0"/>
        <w:autoSpaceDE/>
        <w:autoSpaceDN/>
        <w:bidi w:val="0"/>
        <w:adjustRightInd/>
        <w:snapToGrid/>
        <w:ind w:leftChars="0" w:firstLine="241" w:firstLineChars="100"/>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垂直层流</w:t>
      </w:r>
      <w:r>
        <w:rPr>
          <w:rFonts w:hint="eastAsia" w:ascii="宋体" w:hAnsi="宋体" w:eastAsia="宋体"/>
          <w:sz w:val="24"/>
          <w:szCs w:val="24"/>
          <w:lang w:val="en-US" w:eastAsia="zh-CN"/>
        </w:rPr>
        <w:t>：确保工作区域空气洁净度</w:t>
      </w:r>
    </w:p>
    <w:p w14:paraId="0FACEDF1">
      <w:pPr>
        <w:keepNext w:val="0"/>
        <w:keepLines w:val="0"/>
        <w:pageBreakBefore w:val="0"/>
        <w:widowControl w:val="0"/>
        <w:numPr>
          <w:ilvl w:val="0"/>
          <w:numId w:val="0"/>
        </w:numPr>
        <w:kinsoku/>
        <w:wordWrap/>
        <w:overflowPunct/>
        <w:topLinePunct w:val="0"/>
        <w:autoSpaceDE/>
        <w:autoSpaceDN/>
        <w:bidi w:val="0"/>
        <w:adjustRightInd/>
        <w:snapToGrid/>
        <w:ind w:leftChars="0" w:firstLine="241" w:firstLineChars="100"/>
        <w:textAlignment w:val="auto"/>
        <w:rPr>
          <w:rFonts w:hint="eastAsia" w:ascii="宋体" w:hAnsi="宋体" w:eastAsia="宋体"/>
          <w:sz w:val="24"/>
          <w:szCs w:val="24"/>
          <w:lang w:val="en-US" w:eastAsia="zh-CN"/>
        </w:rPr>
      </w:pPr>
      <w:r>
        <w:rPr>
          <w:rFonts w:hint="eastAsia" w:ascii="宋体" w:hAnsi="宋体" w:eastAsia="宋体"/>
          <w:b/>
          <w:bCs/>
          <w:sz w:val="24"/>
          <w:szCs w:val="24"/>
          <w:lang w:val="en-US" w:eastAsia="zh-CN"/>
        </w:rPr>
        <w:t>高效过滤器（HEPA</w:t>
      </w:r>
      <w:r>
        <w:rPr>
          <w:rFonts w:hint="eastAsia" w:ascii="宋体" w:hAnsi="宋体" w:eastAsia="宋体"/>
          <w:sz w:val="24"/>
          <w:szCs w:val="24"/>
          <w:lang w:val="en-US" w:eastAsia="zh-CN"/>
        </w:rPr>
        <w:t>）：对0.3μm颗粒过滤效率≥99.99%，部分型号配备活性炭过滤器以吸附有害气体</w:t>
      </w:r>
    </w:p>
    <w:p w14:paraId="4AB31750">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排风方式：</w:t>
      </w:r>
    </w:p>
    <w:p w14:paraId="765E1BE9">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全排式（B2型）：100%气流经过高效过滤后排至室外，避免药物残留污染室内环境</w:t>
      </w:r>
    </w:p>
    <w:p w14:paraId="34585EE1">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气流速度：</w:t>
      </w:r>
    </w:p>
    <w:p w14:paraId="03F215EA">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下降气流速度：通常为0.25±0.02m/s，确保工作区稳定洁净环境</w:t>
      </w:r>
    </w:p>
    <w:p w14:paraId="6FD2BEE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流入气流速度：≥0.5m/s，防止柜内污染物外泄</w:t>
      </w:r>
    </w:p>
    <w:p w14:paraId="27EFD1B1">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洁净等级：</w:t>
      </w:r>
    </w:p>
    <w:p w14:paraId="0D2E1091">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工作区应达到ISO 5级洁净标准，确保无菌操作环境</w:t>
      </w:r>
    </w:p>
    <w:p w14:paraId="6AEB7ECF">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结构与材质：</w:t>
      </w:r>
    </w:p>
    <w:p w14:paraId="6640FD36">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工作台面：优质304不锈钢，耐腐蚀、易清洁。</w:t>
      </w:r>
    </w:p>
    <w:p w14:paraId="44599C78">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视窗：双层夹胶防爆安全玻璃，具备声光报警功能</w:t>
      </w:r>
    </w:p>
    <w:p w14:paraId="23E731AB">
      <w:pPr>
        <w:keepNext w:val="0"/>
        <w:keepLines w:val="0"/>
        <w:pageBreakBefore w:val="0"/>
        <w:widowControl w:val="0"/>
        <w:numPr>
          <w:ilvl w:val="0"/>
          <w:numId w:val="6"/>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安全与监控功能：</w:t>
      </w:r>
    </w:p>
    <w:p w14:paraId="0A4A2F1C">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负压系统：防止有害气溶胶外泄。</w:t>
      </w:r>
    </w:p>
    <w:p w14:paraId="2770392D">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实时监控：显示气流速度、过滤器寿命、温湿度等参数，异常时声光报警。</w:t>
      </w:r>
    </w:p>
    <w:p w14:paraId="6B550FA6">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p>
    <w:p w14:paraId="356F89A3">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p>
    <w:p w14:paraId="3013D090">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输液泵</w:t>
      </w:r>
    </w:p>
    <w:p w14:paraId="62D31B0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5B6AC902">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泵送方式：指状蠕动式泵送，确保输液稳定。</w:t>
      </w:r>
    </w:p>
    <w:p w14:paraId="1B6B5A67">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输液速度：范围通常为0.1-1200.0mL/h，精度误差在±5%以内。</w:t>
      </w:r>
    </w:p>
    <w:p w14:paraId="5E58441B">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输液精度：精度误差可根据不同输液器类型调整，普通输液器为±5%，优质输液器为±3%。</w:t>
      </w:r>
    </w:p>
    <w:p w14:paraId="64CCE857">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KVO流速：保持血管畅通的流速，通常为0.1-5.0mL/h。</w:t>
      </w:r>
    </w:p>
    <w:p w14:paraId="624967A6">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输液量预置：预置范围通常为1-9999ml，精度也在这个范围内。</w:t>
      </w:r>
    </w:p>
    <w:p w14:paraId="44D4D90F">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气泡检测：用超声波检测方式，确保输液安全。</w:t>
      </w:r>
    </w:p>
    <w:p w14:paraId="2489D8F8">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报警系统：包括阻塞、气泡、开门、输完、欠压等多种报警功能。</w:t>
      </w:r>
    </w:p>
    <w:p w14:paraId="573A9284">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其他功能：输液累计量显示、交直流自动转换、快排、“滴数/分”和“毫升/小时”转换等。</w:t>
      </w:r>
    </w:p>
    <w:p w14:paraId="094988AC">
      <w:pPr>
        <w:keepNext w:val="0"/>
        <w:keepLines w:val="0"/>
        <w:pageBreakBefore w:val="0"/>
        <w:widowControl w:val="0"/>
        <w:numPr>
          <w:ilvl w:val="0"/>
          <w:numId w:val="7"/>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电源与工作环境：电源电压通常为AC220V/50Hz，工作环境温度为10~30℃，湿度为30%-75%。</w:t>
      </w:r>
    </w:p>
    <w:p w14:paraId="72BDDA14">
      <w:pPr>
        <w:numPr>
          <w:ilvl w:val="0"/>
          <w:numId w:val="0"/>
        </w:numPr>
        <w:rPr>
          <w:rFonts w:hint="eastAsia" w:ascii="宋体" w:hAnsi="宋体" w:eastAsia="宋体"/>
          <w:b/>
          <w:bCs/>
          <w:sz w:val="28"/>
          <w:szCs w:val="28"/>
          <w:lang w:val="en-US" w:eastAsia="zh-CN"/>
        </w:rPr>
      </w:pPr>
    </w:p>
    <w:p w14:paraId="6A1F1AE4">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头枕固定架</w:t>
      </w:r>
    </w:p>
    <w:p w14:paraId="1102C48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68FBC37C">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基础规格与结构：</w:t>
      </w:r>
    </w:p>
    <w:p w14:paraId="7DC4B7BF">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材质：有机玻璃；底板厚度：12mm</w:t>
      </w:r>
    </w:p>
    <w:p w14:paraId="6423F36A">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位置精度：两定位销中心距离精度≤±0.5mm；与固定架中心轴不对称度≤1mm；两定位销中心连线与固定架中心轴夹角为90°±1°</w:t>
      </w:r>
    </w:p>
    <w:p w14:paraId="2A1CA0E3">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定位销与面膜定位孔配合间隙：0.3mm～0.5mm12</w:t>
      </w:r>
    </w:p>
    <w:p w14:paraId="2874514E">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机械性能：</w:t>
      </w:r>
    </w:p>
    <w:p w14:paraId="09BB907B">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施加80N压力时，锁定机构不应产生滑动位移12</w:t>
      </w:r>
    </w:p>
    <w:p w14:paraId="6636DED8">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适用范围：</w:t>
      </w:r>
    </w:p>
    <w:p w14:paraId="4539A756">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适用于对患者的头颈部进行固定，配合高分子记忆膜使用12</w:t>
      </w:r>
    </w:p>
    <w:p w14:paraId="3FCD9C28">
      <w:pPr>
        <w:keepNext w:val="0"/>
        <w:keepLines w:val="0"/>
        <w:pageBreakBefore w:val="0"/>
        <w:widowControl w:val="0"/>
        <w:numPr>
          <w:ilvl w:val="0"/>
          <w:numId w:val="8"/>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底座为碳纤维材质，外部尺寸：125×50×2cm；底座表面印有摆位坐标线，边缘有刻度线；头颈肩膜有1组固定孔</w:t>
      </w:r>
    </w:p>
    <w:p w14:paraId="596FFE77">
      <w:pPr>
        <w:widowControl w:val="0"/>
        <w:numPr>
          <w:ilvl w:val="0"/>
          <w:numId w:val="0"/>
        </w:numPr>
        <w:jc w:val="both"/>
        <w:rPr>
          <w:rFonts w:hint="eastAsia" w:ascii="宋体" w:hAnsi="宋体" w:eastAsia="宋体"/>
          <w:b/>
          <w:bCs/>
          <w:sz w:val="28"/>
          <w:szCs w:val="28"/>
          <w:lang w:val="en-US" w:eastAsia="zh-CN"/>
        </w:rPr>
      </w:pPr>
    </w:p>
    <w:p w14:paraId="1028C91B">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心电监护仪</w:t>
      </w:r>
    </w:p>
    <w:p w14:paraId="7433D59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2FF87DF2">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便携式一体式监护仪，适用于成人、儿童。</w:t>
      </w:r>
    </w:p>
    <w:p w14:paraId="793C65C2">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显示屏尺寸≥10寸，分辨率达800*600，8通道波形显示。</w:t>
      </w:r>
    </w:p>
    <w:p w14:paraId="307CB094">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监测参数：标准配置可监测心电、呼吸、无创血压、血氧饱和度、脉搏和体温，支持3/5导心电监测，可进行ECG多导同步分析，同时分析多个心电导联。</w:t>
      </w:r>
    </w:p>
    <w:p w14:paraId="046A47AC">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智能功能：具备智能导联脱落监测功能，个别导联脱落情况下仍能保持监护。可显示PI血氧灌注指数，有效反映血氧灌注情况。</w:t>
      </w:r>
    </w:p>
    <w:p w14:paraId="4D46FC38">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无创血压测量范：成人收缩压25-290 mmHg, 舒张压10-250 mmHg, 平均压15-260 mmHg。</w:t>
      </w:r>
    </w:p>
    <w:p w14:paraId="4AE7745B">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系统功能：支持中/英文字符输入，具有三级声光报警，参数报警级别可调。</w:t>
      </w:r>
    </w:p>
    <w:p w14:paraId="69ED7FDE">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数据存储与回顾功能：1200小时趋势图表、1800个报警事件、1600组NIBP测量。</w:t>
      </w:r>
    </w:p>
    <w:p w14:paraId="67903F63">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电池与续航：标配高能锂电池，工作时间≥4小时。</w:t>
      </w:r>
    </w:p>
    <w:p w14:paraId="69036A8E">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安全与认证：设备需通过CE认证、SFDA认证，产品使用材料通过UL安全认证。</w:t>
      </w:r>
    </w:p>
    <w:p w14:paraId="65604DE2">
      <w:pPr>
        <w:keepNext w:val="0"/>
        <w:keepLines w:val="0"/>
        <w:pageBreakBefore w:val="0"/>
        <w:widowControl w:val="0"/>
        <w:numPr>
          <w:ilvl w:val="0"/>
          <w:numId w:val="9"/>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其他要求：设备设计使用年限≥5年，无需存储卡或中央站，监护仪存储≥1000组NIBP数据列表，无需存储卡或中央站，监护仪趋势存储回放时间≥100小时。</w:t>
      </w:r>
    </w:p>
    <w:p w14:paraId="6243DF02">
      <w:pPr>
        <w:numPr>
          <w:ilvl w:val="0"/>
          <w:numId w:val="0"/>
        </w:numPr>
        <w:rPr>
          <w:rFonts w:hint="eastAsia" w:ascii="宋体" w:hAnsi="宋体" w:eastAsia="宋体"/>
          <w:b/>
          <w:bCs/>
          <w:sz w:val="28"/>
          <w:szCs w:val="28"/>
          <w:lang w:val="en-US" w:eastAsia="zh-CN"/>
        </w:rPr>
      </w:pPr>
    </w:p>
    <w:p w14:paraId="047BED15">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心电图机</w:t>
      </w:r>
    </w:p>
    <w:p w14:paraId="716497B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技术参数：</w:t>
      </w:r>
    </w:p>
    <w:p w14:paraId="482438A4">
      <w:pPr>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导联与电极：心电图机通常配备标准12导联，包括肢体导联（I、II、III、aVR、aVL、aVF）和胸前导联（V1至V6）；电极通常分为红、黄、绿、黑四种颜色，分别对应右手臂、左手臂、左脚和右脚，以及胸部的不同位置。</w:t>
      </w:r>
    </w:p>
    <w:p w14:paraId="10CBAC67">
      <w:pPr>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心电图机抗极化电压能力至少为500mV。</w:t>
      </w:r>
    </w:p>
    <w:p w14:paraId="3A15CE2B">
      <w:pPr>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记录速度：通常使用的记录速度为25mm/s，但也可以根据需要进行调整。</w:t>
      </w:r>
    </w:p>
    <w:p w14:paraId="76764B9B">
      <w:pPr>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滤波器和频率响应：心电图机应配备多种滤波器，如交流滤波、肌电滤波等，以优化信号的质量和抗干扰能力。</w:t>
      </w:r>
    </w:p>
    <w:p w14:paraId="225B4147">
      <w:pPr>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频率响应覆盖0.05Hz到150Hz</w:t>
      </w:r>
    </w:p>
    <w:p w14:paraId="3E8E59F1">
      <w:pPr>
        <w:numPr>
          <w:ilvl w:val="0"/>
          <w:numId w:val="0"/>
        </w:numPr>
        <w:rPr>
          <w:rFonts w:hint="eastAsia" w:ascii="宋体" w:hAnsi="宋体" w:eastAsia="宋体"/>
          <w:b/>
          <w:bCs/>
          <w:sz w:val="28"/>
          <w:szCs w:val="28"/>
          <w:lang w:val="en-US" w:eastAsia="zh-CN"/>
        </w:rPr>
      </w:pPr>
    </w:p>
    <w:p w14:paraId="2702B411">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心肺复苏模型</w:t>
      </w:r>
    </w:p>
    <w:p w14:paraId="4304339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01044248">
      <w:pPr>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头发、面部皮肤、颈皮肤、胸皮肤采用热塑弹性体混合胶材料由不锈钢摸具经注塑机高温注压而成，并可自由更换。</w:t>
      </w:r>
    </w:p>
    <w:p w14:paraId="083B7C23">
      <w:pPr>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按压深度反馈：成人按压深度应至少达到5厘米，但不超过6厘米，模型可反馈按压深度是否达标；</w:t>
      </w:r>
    </w:p>
    <w:p w14:paraId="6D690093">
      <w:pPr>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按压频率监测：标准按压频率为每分钟100-120次。模型可提示反馈按压速度是否准确。</w:t>
      </w:r>
    </w:p>
    <w:p w14:paraId="4C80DC4D">
      <w:pPr>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通气量反馈：模拟人工呼吸时，模型可通过传感器监测吹气量是否合适。</w:t>
      </w:r>
    </w:p>
    <w:p w14:paraId="46EC9564">
      <w:pPr>
        <w:keepNext w:val="0"/>
        <w:keepLines w:val="0"/>
        <w:pageBreakBefore w:val="0"/>
        <w:widowControl w:val="0"/>
        <w:numPr>
          <w:ilvl w:val="0"/>
          <w:numId w:val="11"/>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胸廓回弹：要求每次按压后胸廓完全回弹。</w:t>
      </w:r>
    </w:p>
    <w:p w14:paraId="5748C99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p>
    <w:p w14:paraId="7C81DB1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sz w:val="24"/>
          <w:szCs w:val="24"/>
          <w:lang w:val="en-US" w:eastAsia="zh-CN"/>
        </w:rPr>
      </w:pPr>
    </w:p>
    <w:p w14:paraId="0965823A">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医用超声波体检秤</w:t>
      </w:r>
    </w:p>
    <w:p w14:paraId="511D47E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2C3E61FB">
      <w:pPr>
        <w:keepNext w:val="0"/>
        <w:keepLines w:val="0"/>
        <w:pageBreakBefore w:val="0"/>
        <w:widowControl w:val="0"/>
        <w:numPr>
          <w:ilvl w:val="0"/>
          <w:numId w:val="12"/>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测量范围与精度：</w:t>
      </w:r>
    </w:p>
    <w:p w14:paraId="0448FD96">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身高：通常为 20cm - 200cm，精度 ±1cm</w:t>
      </w:r>
    </w:p>
    <w:p w14:paraId="3829438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体重：一般为 10kg - 480kg，精度 ±0.5kg</w:t>
      </w:r>
    </w:p>
    <w:p w14:paraId="284C367E">
      <w:pPr>
        <w:keepNext w:val="0"/>
        <w:keepLines w:val="0"/>
        <w:pageBreakBefore w:val="0"/>
        <w:widowControl w:val="0"/>
        <w:numPr>
          <w:ilvl w:val="0"/>
          <w:numId w:val="12"/>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技术特点：</w:t>
      </w:r>
    </w:p>
    <w:p w14:paraId="34540596">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采用超声波无接触式测高，避免交叉感染。</w:t>
      </w:r>
    </w:p>
    <w:p w14:paraId="61ED92D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配备精密传感器测量体重，确保数据准确。</w:t>
      </w:r>
    </w:p>
    <w:p w14:paraId="322F9F05">
      <w:pPr>
        <w:keepNext w:val="0"/>
        <w:keepLines w:val="0"/>
        <w:pageBreakBefore w:val="0"/>
        <w:widowControl w:val="0"/>
        <w:numPr>
          <w:ilvl w:val="0"/>
          <w:numId w:val="12"/>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显示与输出：</w:t>
      </w:r>
    </w:p>
    <w:p w14:paraId="34052971">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大屏幕数字化 LED 或 LCD 显示，清晰直观。</w:t>
      </w:r>
    </w:p>
    <w:p w14:paraId="6127FC94">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支持语音播报测量结果，方便特殊人群（如视力障碍者）获取信息。</w:t>
      </w:r>
    </w:p>
    <w:p w14:paraId="150E8CE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电源与功耗：</w:t>
      </w:r>
    </w:p>
    <w:p w14:paraId="40588D63">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输入电压为 AC110V - 220V。</w:t>
      </w:r>
    </w:p>
    <w:p w14:paraId="2B53C037">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功率一般 ≤40W，节能环保。</w:t>
      </w:r>
    </w:p>
    <w:p w14:paraId="610CC514">
      <w:pPr>
        <w:widowControl w:val="0"/>
        <w:numPr>
          <w:ilvl w:val="0"/>
          <w:numId w:val="0"/>
        </w:numPr>
        <w:jc w:val="both"/>
        <w:rPr>
          <w:rFonts w:hint="eastAsia" w:ascii="宋体" w:hAnsi="宋体" w:eastAsia="宋体"/>
          <w:b/>
          <w:bCs/>
          <w:sz w:val="28"/>
          <w:szCs w:val="28"/>
          <w:lang w:val="en-US" w:eastAsia="zh-CN"/>
        </w:rPr>
      </w:pPr>
    </w:p>
    <w:p w14:paraId="56BA9758">
      <w:pPr>
        <w:numPr>
          <w:ilvl w:val="0"/>
          <w:numId w:val="1"/>
        </w:num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注射泵</w:t>
      </w:r>
    </w:p>
    <w:p w14:paraId="3D104C6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b/>
          <w:bCs/>
          <w:sz w:val="28"/>
          <w:szCs w:val="28"/>
          <w:lang w:val="en-US" w:eastAsia="zh-CN"/>
        </w:rPr>
      </w:pPr>
      <w:r>
        <w:rPr>
          <w:rFonts w:hint="eastAsia" w:ascii="宋体" w:hAnsi="宋体" w:eastAsia="宋体"/>
          <w:sz w:val="24"/>
          <w:szCs w:val="24"/>
          <w:lang w:val="en-US" w:eastAsia="zh-CN"/>
        </w:rPr>
        <w:t>技术参数：</w:t>
      </w:r>
    </w:p>
    <w:p w14:paraId="2137087A">
      <w:pPr>
        <w:keepNext w:val="0"/>
        <w:keepLines w:val="0"/>
        <w:pageBreakBefore w:val="0"/>
        <w:widowControl w:val="0"/>
        <w:numPr>
          <w:ilvl w:val="0"/>
          <w:numId w:val="13"/>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注射器规格：</w:t>
      </w:r>
    </w:p>
    <w:p w14:paraId="1B235550">
      <w:pPr>
        <w:keepNext w:val="0"/>
        <w:keepLines w:val="0"/>
        <w:pageBreakBefore w:val="0"/>
        <w:widowControl w:val="0"/>
        <w:numPr>
          <w:ilvl w:val="0"/>
          <w:numId w:val="0"/>
        </w:numPr>
        <w:kinsoku/>
        <w:wordWrap/>
        <w:overflowPunct/>
        <w:topLinePunct w:val="0"/>
        <w:autoSpaceDE/>
        <w:autoSpaceDN/>
        <w:bidi w:val="0"/>
        <w:adjustRightInd/>
        <w:snapToGrid/>
        <w:ind w:leftChars="0" w:firstLine="240" w:firstLineChars="1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支持10ml、20ml、30ml、50/60ml等多种规格注射器，部分设备可自动识别注射器规格12。</w:t>
      </w:r>
    </w:p>
    <w:p w14:paraId="3126B09F">
      <w:pPr>
        <w:keepNext w:val="0"/>
        <w:keepLines w:val="0"/>
        <w:pageBreakBefore w:val="0"/>
        <w:widowControl w:val="0"/>
        <w:numPr>
          <w:ilvl w:val="0"/>
          <w:numId w:val="13"/>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流速范围：</w:t>
      </w:r>
    </w:p>
    <w:p w14:paraId="38961258">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恒速注射：10ml注射器：0.1-420ml/h；20ml注射器：0.1-650ml/h；30ml注射器：0.1-1000ml/h；50/60ml注射器：0.1-1600ml/h</w:t>
      </w:r>
    </w:p>
    <w:p w14:paraId="12A46C12">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速率调节：0.1-2000ml/h，以0.1ml/h递增</w:t>
      </w:r>
    </w:p>
    <w:p w14:paraId="35CA8438">
      <w:pPr>
        <w:keepNext w:val="0"/>
        <w:keepLines w:val="0"/>
        <w:pageBreakBefore w:val="0"/>
        <w:widowControl w:val="0"/>
        <w:numPr>
          <w:ilvl w:val="0"/>
          <w:numId w:val="13"/>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精度要求：</w:t>
      </w:r>
    </w:p>
    <w:p w14:paraId="5633DEEC">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注射精度≤±2%，机械精度≤±1%，流速误差控制在±2%以内。</w:t>
      </w:r>
    </w:p>
    <w:p w14:paraId="4D7D3F6D">
      <w:pPr>
        <w:keepNext w:val="0"/>
        <w:keepLines w:val="0"/>
        <w:pageBreakBefore w:val="0"/>
        <w:widowControl w:val="0"/>
        <w:numPr>
          <w:ilvl w:val="0"/>
          <w:numId w:val="13"/>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报警功能：</w:t>
      </w:r>
    </w:p>
    <w:p w14:paraId="2F9D54B4">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需具备多种报警机制：</w:t>
      </w:r>
    </w:p>
    <w:p w14:paraId="3503EBED">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阻塞报警（分低、中、高三级）</w:t>
      </w:r>
    </w:p>
    <w:p w14:paraId="0E970E23">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注射器脱落/安装错误报警</w:t>
      </w:r>
    </w:p>
    <w:p w14:paraId="4669A1D9">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电池欠压/电量耗尽报警</w:t>
      </w:r>
    </w:p>
    <w:p w14:paraId="5A6E9C36">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交流掉电报警</w:t>
      </w:r>
    </w:p>
    <w:p w14:paraId="11C08BF9">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电机异常报警</w:t>
      </w:r>
    </w:p>
    <w:p w14:paraId="27C8E8EC">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接近完成/注射完成报警</w:t>
      </w:r>
    </w:p>
    <w:p w14:paraId="5DA3DE1C">
      <w:pPr>
        <w:keepNext w:val="0"/>
        <w:keepLines w:val="0"/>
        <w:pageBreakBefore w:val="0"/>
        <w:widowControl w:val="0"/>
        <w:numPr>
          <w:ilvl w:val="0"/>
          <w:numId w:val="1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特殊功能</w:t>
      </w:r>
    </w:p>
    <w:p w14:paraId="76176BD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KVO功能：保持静脉开放速度，范围0.1-5ml/h</w:t>
      </w:r>
    </w:p>
    <w:p w14:paraId="5D678C3F">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快速推注：不同规格注射器支持200-1600ml/h快速输注</w:t>
      </w:r>
    </w:p>
    <w:p w14:paraId="32E70D25">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丸剂量注射：支持0.1-5ml范围，误差≤±5%1</w:t>
      </w:r>
    </w:p>
    <w:p w14:paraId="7522CB5B">
      <w:pPr>
        <w:keepNext w:val="0"/>
        <w:keepLines w:val="0"/>
        <w:pageBreakBefore w:val="0"/>
        <w:widowControl w:val="0"/>
        <w:numPr>
          <w:ilvl w:val="0"/>
          <w:numId w:val="1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电源与续航</w:t>
      </w:r>
    </w:p>
    <w:p w14:paraId="704AD289">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交流输入AC220V±22V/50±1Hz，内置电池可连续工作24小时以上。</w:t>
      </w:r>
    </w:p>
    <w:p w14:paraId="709D1902">
      <w:pPr>
        <w:keepNext w:val="0"/>
        <w:keepLines w:val="0"/>
        <w:pageBreakBefore w:val="0"/>
        <w:widowControl w:val="0"/>
        <w:numPr>
          <w:ilvl w:val="0"/>
          <w:numId w:val="15"/>
        </w:numPr>
        <w:kinsoku/>
        <w:wordWrap/>
        <w:overflowPunct/>
        <w:topLinePunct w:val="0"/>
        <w:autoSpaceDE/>
        <w:autoSpaceDN/>
        <w:bidi w:val="0"/>
        <w:adjustRightInd/>
        <w:snapToGrid/>
        <w:ind w:left="425" w:leftChars="0" w:hanging="425"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工作环境</w:t>
      </w:r>
    </w:p>
    <w:p w14:paraId="7022AD40">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环境温度：5℃-40℃；相对湿度：20%-90%；大气压力：86-106kPa</w:t>
      </w:r>
    </w:p>
    <w:p w14:paraId="7F5FCFF8">
      <w:pPr>
        <w:rPr>
          <w:rFonts w:hint="eastAsia" w:ascii="方正仿宋_GB2312" w:hAnsi="方正仿宋_GB2312" w:eastAsia="方正仿宋_GB2312" w:cs="方正仿宋_GB2312"/>
          <w:kern w:val="0"/>
          <w:sz w:val="32"/>
          <w:szCs w:val="32"/>
          <w:lang w:val="en-US" w:eastAsia="zh-CN"/>
        </w:rPr>
      </w:pPr>
      <w:r>
        <w:rPr>
          <w:rFonts w:hint="eastAsia" w:ascii="方正仿宋_GB2312" w:hAnsi="方正仿宋_GB2312" w:eastAsia="方正仿宋_GB2312" w:cs="方正仿宋_GB2312"/>
          <w:kern w:val="0"/>
          <w:sz w:val="32"/>
          <w:szCs w:val="32"/>
          <w:lang w:val="en-US" w:eastAsia="zh-CN"/>
        </w:rPr>
        <w:br w:type="page"/>
      </w:r>
    </w:p>
    <w:p w14:paraId="1558F948">
      <w:pPr>
        <w:spacing w:line="460" w:lineRule="exact"/>
        <w:ind w:left="0" w:leftChars="0"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26473CA2">
      <w:pPr>
        <w:pStyle w:val="7"/>
        <w:ind w:left="0" w:leftChars="0" w:firstLine="0" w:firstLineChars="0"/>
        <w:rPr>
          <w:rFonts w:hint="eastAsia" w:ascii="仿宋" w:hAnsi="仿宋" w:eastAsia="仿宋" w:cs="仿宋"/>
          <w:color w:val="000000"/>
          <w:sz w:val="24"/>
          <w:szCs w:val="24"/>
        </w:rPr>
      </w:pPr>
    </w:p>
    <w:p w14:paraId="645C6964">
      <w:pPr>
        <w:spacing w:line="360" w:lineRule="auto"/>
        <w:ind w:right="26" w:firstLine="1446" w:firstLineChars="600"/>
        <w:jc w:val="both"/>
        <w:rPr>
          <w:rFonts w:hint="eastAsia" w:ascii="宋体" w:hAnsi="宋体" w:eastAsia="宋体" w:cs="宋体"/>
          <w:b/>
          <w:sz w:val="24"/>
          <w:szCs w:val="24"/>
        </w:rPr>
      </w:pPr>
      <w:r>
        <w:rPr>
          <w:rFonts w:hint="eastAsia" w:ascii="宋体" w:hAnsi="宋体" w:cs="宋体"/>
          <w:b/>
          <w:sz w:val="24"/>
          <w:szCs w:val="24"/>
          <w:u w:val="single"/>
          <w:lang w:val="en-US" w:eastAsia="zh-CN"/>
        </w:rPr>
        <w:t xml:space="preserve">                    </w:t>
      </w:r>
      <w:r>
        <w:rPr>
          <w:rFonts w:hint="eastAsia" w:ascii="宋体" w:hAnsi="宋体" w:eastAsia="宋体" w:cs="宋体"/>
          <w:b/>
          <w:sz w:val="24"/>
          <w:szCs w:val="24"/>
          <w:lang w:val="en-US" w:eastAsia="zh-CN"/>
        </w:rPr>
        <w:t>（公司名称）</w:t>
      </w:r>
      <w:r>
        <w:rPr>
          <w:rFonts w:hint="eastAsia" w:ascii="宋体" w:hAnsi="宋体" w:eastAsia="宋体" w:cs="宋体"/>
          <w:b/>
          <w:sz w:val="24"/>
          <w:szCs w:val="24"/>
        </w:rPr>
        <w:t>报价单</w:t>
      </w:r>
    </w:p>
    <w:p w14:paraId="024934AD">
      <w:pPr>
        <w:spacing w:line="360" w:lineRule="auto"/>
        <w:ind w:right="26" w:firstLine="1446" w:firstLineChars="600"/>
        <w:jc w:val="both"/>
        <w:rPr>
          <w:rFonts w:hint="eastAsia" w:ascii="宋体" w:hAnsi="宋体" w:eastAsia="宋体" w:cs="宋体"/>
          <w:b/>
          <w:sz w:val="24"/>
          <w:szCs w:val="24"/>
        </w:rPr>
      </w:pPr>
    </w:p>
    <w:tbl>
      <w:tblPr>
        <w:tblStyle w:val="9"/>
        <w:tblW w:w="0" w:type="auto"/>
        <w:tblInd w:w="-5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844"/>
        <w:gridCol w:w="3296"/>
        <w:gridCol w:w="1329"/>
        <w:gridCol w:w="1454"/>
        <w:gridCol w:w="704"/>
      </w:tblGrid>
      <w:tr w14:paraId="24F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02" w:type="dxa"/>
            <w:vAlign w:val="center"/>
          </w:tcPr>
          <w:p w14:paraId="2F92F2D7">
            <w:pPr>
              <w:spacing w:line="360" w:lineRule="auto"/>
              <w:ind w:right="26"/>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项目名称</w:t>
            </w:r>
          </w:p>
        </w:tc>
        <w:tc>
          <w:tcPr>
            <w:tcW w:w="853" w:type="dxa"/>
            <w:vAlign w:val="center"/>
          </w:tcPr>
          <w:p w14:paraId="7716E44D">
            <w:pPr>
              <w:spacing w:line="360" w:lineRule="auto"/>
              <w:ind w:right="26"/>
              <w:jc w:val="center"/>
              <w:rPr>
                <w:rFonts w:hint="default"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序号</w:t>
            </w:r>
          </w:p>
        </w:tc>
        <w:tc>
          <w:tcPr>
            <w:tcW w:w="3358" w:type="dxa"/>
            <w:vAlign w:val="center"/>
          </w:tcPr>
          <w:p w14:paraId="799C2BA1">
            <w:pPr>
              <w:spacing w:line="360" w:lineRule="auto"/>
              <w:ind w:right="26"/>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设备/器械名称</w:t>
            </w:r>
          </w:p>
        </w:tc>
        <w:tc>
          <w:tcPr>
            <w:tcW w:w="1350" w:type="dxa"/>
            <w:shd w:val="clear" w:color="auto" w:fill="auto"/>
            <w:vAlign w:val="center"/>
          </w:tcPr>
          <w:p w14:paraId="76C2CF32">
            <w:pPr>
              <w:keepNext w:val="0"/>
              <w:keepLines w:val="0"/>
              <w:widowControl/>
              <w:suppressLineNumbers w:val="0"/>
              <w:snapToGrid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1466" w:type="dxa"/>
            <w:shd w:val="clear" w:color="auto" w:fill="auto"/>
            <w:vAlign w:val="center"/>
          </w:tcPr>
          <w:p w14:paraId="53D682EF">
            <w:pPr>
              <w:spacing w:line="360" w:lineRule="auto"/>
              <w:ind w:right="26"/>
              <w:jc w:val="center"/>
              <w:rPr>
                <w:rFonts w:hint="default" w:ascii="宋体" w:hAnsi="宋体" w:eastAsia="宋体" w:cs="宋体"/>
                <w:b/>
                <w:sz w:val="24"/>
                <w:szCs w:val="24"/>
                <w:vertAlign w:val="baseline"/>
                <w:lang w:val="en-US" w:eastAsia="zh-CN"/>
              </w:rPr>
            </w:pPr>
            <w:r>
              <w:rPr>
                <w:rFonts w:hint="eastAsia" w:ascii="宋体" w:hAnsi="宋体" w:cs="宋体"/>
                <w:b/>
                <w:sz w:val="24"/>
                <w:szCs w:val="24"/>
                <w:vertAlign w:val="baseline"/>
                <w:lang w:val="en-US" w:eastAsia="zh-CN"/>
              </w:rPr>
              <w:t>单价（元）</w:t>
            </w:r>
          </w:p>
        </w:tc>
        <w:tc>
          <w:tcPr>
            <w:tcW w:w="0" w:type="auto"/>
            <w:vAlign w:val="center"/>
          </w:tcPr>
          <w:p w14:paraId="4BB1003C">
            <w:pPr>
              <w:spacing w:line="360" w:lineRule="auto"/>
              <w:ind w:right="26"/>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备注</w:t>
            </w:r>
          </w:p>
        </w:tc>
      </w:tr>
      <w:tr w14:paraId="463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restart"/>
            <w:vAlign w:val="center"/>
          </w:tcPr>
          <w:p w14:paraId="39405348">
            <w:pPr>
              <w:spacing w:line="360" w:lineRule="auto"/>
              <w:ind w:right="26"/>
              <w:jc w:val="center"/>
              <w:rPr>
                <w:rFonts w:hint="eastAsia" w:ascii="宋体" w:hAnsi="宋体" w:eastAsia="宋体" w:cs="宋体"/>
                <w:b w:val="0"/>
                <w:bCs/>
                <w:sz w:val="24"/>
                <w:szCs w:val="24"/>
                <w:vertAlign w:val="baseline"/>
                <w:lang w:eastAsia="zh-CN"/>
              </w:rPr>
            </w:pPr>
            <w:r>
              <w:rPr>
                <w:rFonts w:hint="eastAsia" w:ascii="宋体" w:hAnsi="宋体" w:eastAsia="宋体" w:cs="宋体"/>
                <w:b w:val="0"/>
                <w:bCs/>
                <w:sz w:val="24"/>
                <w:szCs w:val="24"/>
                <w:vertAlign w:val="baseline"/>
              </w:rPr>
              <w:t>浙江省人民医院毕节医院2025肿瘤内科能力提升设备采购项目</w:t>
            </w:r>
            <w:r>
              <w:rPr>
                <w:rFonts w:hint="eastAsia" w:ascii="宋体" w:hAnsi="宋体" w:cs="宋体"/>
                <w:b w:val="0"/>
                <w:bCs/>
                <w:sz w:val="24"/>
                <w:szCs w:val="24"/>
                <w:vertAlign w:val="baseline"/>
                <w:lang w:eastAsia="zh-CN"/>
              </w:rPr>
              <w:t>（</w:t>
            </w:r>
            <w:r>
              <w:rPr>
                <w:rFonts w:hint="eastAsia" w:ascii="宋体" w:hAnsi="宋体" w:cs="宋体"/>
                <w:b w:val="0"/>
                <w:bCs/>
                <w:sz w:val="24"/>
                <w:szCs w:val="24"/>
                <w:vertAlign w:val="baseline"/>
                <w:lang w:val="en-US" w:eastAsia="zh-CN"/>
              </w:rPr>
              <w:t>三</w:t>
            </w:r>
            <w:bookmarkStart w:id="0" w:name="_GoBack"/>
            <w:bookmarkEnd w:id="0"/>
            <w:r>
              <w:rPr>
                <w:rFonts w:hint="eastAsia" w:ascii="宋体" w:hAnsi="宋体" w:cs="宋体"/>
                <w:b w:val="0"/>
                <w:bCs/>
                <w:sz w:val="24"/>
                <w:szCs w:val="24"/>
                <w:vertAlign w:val="baseline"/>
                <w:lang w:val="en-US" w:eastAsia="zh-CN"/>
              </w:rPr>
              <w:t>次</w:t>
            </w:r>
            <w:r>
              <w:rPr>
                <w:rFonts w:hint="eastAsia" w:ascii="宋体" w:hAnsi="宋体" w:cs="宋体"/>
                <w:b w:val="0"/>
                <w:bCs/>
                <w:sz w:val="24"/>
                <w:szCs w:val="24"/>
                <w:vertAlign w:val="baseline"/>
                <w:lang w:eastAsia="zh-CN"/>
              </w:rPr>
              <w:t>）</w:t>
            </w:r>
          </w:p>
        </w:tc>
        <w:tc>
          <w:tcPr>
            <w:tcW w:w="853" w:type="dxa"/>
            <w:shd w:val="clear" w:color="auto" w:fill="auto"/>
            <w:vAlign w:val="center"/>
          </w:tcPr>
          <w:p w14:paraId="14F4705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w:t>
            </w:r>
          </w:p>
        </w:tc>
        <w:tc>
          <w:tcPr>
            <w:tcW w:w="3358" w:type="dxa"/>
            <w:shd w:val="clear" w:color="auto" w:fill="auto"/>
            <w:vAlign w:val="center"/>
          </w:tcPr>
          <w:p w14:paraId="1DAE9533">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病床</w:t>
            </w:r>
          </w:p>
        </w:tc>
        <w:tc>
          <w:tcPr>
            <w:tcW w:w="1350" w:type="dxa"/>
            <w:shd w:val="clear" w:color="auto" w:fill="auto"/>
            <w:vAlign w:val="center"/>
          </w:tcPr>
          <w:p w14:paraId="0C183F6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r>
              <w:rPr>
                <w:rFonts w:hint="eastAsia" w:ascii="宋体" w:hAnsi="宋体" w:cs="宋体"/>
                <w:i w:val="0"/>
                <w:iCs w:val="0"/>
                <w:color w:val="000000"/>
                <w:kern w:val="0"/>
                <w:sz w:val="24"/>
                <w:szCs w:val="24"/>
                <w:u w:val="none"/>
                <w:lang w:val="en-US" w:eastAsia="zh-CN" w:bidi="ar"/>
              </w:rPr>
              <w:t>张</w:t>
            </w:r>
          </w:p>
        </w:tc>
        <w:tc>
          <w:tcPr>
            <w:tcW w:w="1466" w:type="dxa"/>
          </w:tcPr>
          <w:p w14:paraId="09AE6324">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1252AFF0">
            <w:pPr>
              <w:spacing w:line="360" w:lineRule="auto"/>
              <w:ind w:right="26"/>
              <w:jc w:val="both"/>
              <w:rPr>
                <w:rFonts w:hint="default" w:ascii="宋体" w:hAnsi="宋体" w:eastAsia="宋体" w:cs="宋体"/>
                <w:b w:val="0"/>
                <w:bCs/>
                <w:sz w:val="24"/>
                <w:szCs w:val="24"/>
                <w:vertAlign w:val="baseline"/>
                <w:lang w:val="en-US" w:eastAsia="zh-CN"/>
              </w:rPr>
            </w:pPr>
          </w:p>
        </w:tc>
      </w:tr>
      <w:tr w14:paraId="60D5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51FFA33B">
            <w:pPr>
              <w:spacing w:line="360" w:lineRule="auto"/>
              <w:ind w:right="26"/>
              <w:jc w:val="both"/>
            </w:pPr>
          </w:p>
        </w:tc>
        <w:tc>
          <w:tcPr>
            <w:tcW w:w="853" w:type="dxa"/>
            <w:shd w:val="clear" w:color="auto" w:fill="auto"/>
            <w:vAlign w:val="center"/>
          </w:tcPr>
          <w:p w14:paraId="25F41A0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2</w:t>
            </w:r>
          </w:p>
        </w:tc>
        <w:tc>
          <w:tcPr>
            <w:tcW w:w="3358" w:type="dxa"/>
            <w:shd w:val="clear" w:color="auto" w:fill="auto"/>
            <w:vAlign w:val="center"/>
          </w:tcPr>
          <w:p w14:paraId="16645D78">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护理车</w:t>
            </w:r>
          </w:p>
        </w:tc>
        <w:tc>
          <w:tcPr>
            <w:tcW w:w="1350" w:type="dxa"/>
            <w:shd w:val="clear" w:color="auto" w:fill="auto"/>
            <w:vAlign w:val="center"/>
          </w:tcPr>
          <w:p w14:paraId="1CDB0562">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66" w:type="dxa"/>
          </w:tcPr>
          <w:p w14:paraId="7ED2D338">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7411FCF8">
            <w:pPr>
              <w:spacing w:line="360" w:lineRule="auto"/>
              <w:ind w:right="26"/>
              <w:jc w:val="both"/>
              <w:rPr>
                <w:rFonts w:hint="eastAsia" w:ascii="宋体" w:hAnsi="宋体" w:cs="宋体"/>
                <w:b w:val="0"/>
                <w:bCs/>
                <w:sz w:val="24"/>
                <w:szCs w:val="24"/>
                <w:vertAlign w:val="baseline"/>
                <w:lang w:val="en-US" w:eastAsia="zh-CN"/>
              </w:rPr>
            </w:pPr>
          </w:p>
        </w:tc>
      </w:tr>
      <w:tr w14:paraId="0C4F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08EE9227">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049C66A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3</w:t>
            </w:r>
          </w:p>
        </w:tc>
        <w:tc>
          <w:tcPr>
            <w:tcW w:w="3358" w:type="dxa"/>
            <w:shd w:val="clear" w:color="auto" w:fill="auto"/>
            <w:vAlign w:val="center"/>
          </w:tcPr>
          <w:p w14:paraId="43926F8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脉冲针灸治疗仪</w:t>
            </w:r>
          </w:p>
        </w:tc>
        <w:tc>
          <w:tcPr>
            <w:tcW w:w="1350" w:type="dxa"/>
            <w:shd w:val="clear" w:color="auto" w:fill="auto"/>
            <w:vAlign w:val="center"/>
          </w:tcPr>
          <w:p w14:paraId="0C0C6F47">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66" w:type="dxa"/>
          </w:tcPr>
          <w:p w14:paraId="0AF103D5">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06F0AE07">
            <w:pPr>
              <w:spacing w:line="360" w:lineRule="auto"/>
              <w:ind w:right="26"/>
              <w:jc w:val="both"/>
              <w:rPr>
                <w:rFonts w:hint="eastAsia" w:ascii="宋体" w:hAnsi="宋体" w:cs="宋体"/>
                <w:b w:val="0"/>
                <w:bCs/>
                <w:sz w:val="24"/>
                <w:szCs w:val="24"/>
                <w:vertAlign w:val="baseline"/>
                <w:lang w:val="en-US" w:eastAsia="zh-CN"/>
              </w:rPr>
            </w:pPr>
          </w:p>
        </w:tc>
      </w:tr>
      <w:tr w14:paraId="2E2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73218089">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3C56B1F9">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4</w:t>
            </w:r>
          </w:p>
        </w:tc>
        <w:tc>
          <w:tcPr>
            <w:tcW w:w="3358" w:type="dxa"/>
            <w:shd w:val="clear" w:color="auto" w:fill="auto"/>
            <w:vAlign w:val="center"/>
          </w:tcPr>
          <w:p w14:paraId="6EE60C6E">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铅防护设备（含铅帽、铅眼镜、铅围领、铅衣、铅三角裤）</w:t>
            </w:r>
          </w:p>
        </w:tc>
        <w:tc>
          <w:tcPr>
            <w:tcW w:w="1350" w:type="dxa"/>
            <w:shd w:val="clear" w:color="auto" w:fill="auto"/>
            <w:vAlign w:val="center"/>
          </w:tcPr>
          <w:p w14:paraId="4BF24C9A">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套</w:t>
            </w:r>
          </w:p>
        </w:tc>
        <w:tc>
          <w:tcPr>
            <w:tcW w:w="1466" w:type="dxa"/>
          </w:tcPr>
          <w:p w14:paraId="6AF96641">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046C5EFA">
            <w:pPr>
              <w:spacing w:line="360" w:lineRule="auto"/>
              <w:ind w:right="26"/>
              <w:jc w:val="both"/>
              <w:rPr>
                <w:rFonts w:hint="eastAsia" w:ascii="宋体" w:hAnsi="宋体" w:cs="宋体"/>
                <w:b w:val="0"/>
                <w:bCs/>
                <w:sz w:val="24"/>
                <w:szCs w:val="24"/>
                <w:vertAlign w:val="baseline"/>
                <w:lang w:val="en-US" w:eastAsia="zh-CN"/>
              </w:rPr>
            </w:pPr>
          </w:p>
        </w:tc>
      </w:tr>
      <w:tr w14:paraId="75EB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7F0F05ED">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0919247D">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5</w:t>
            </w:r>
          </w:p>
        </w:tc>
        <w:tc>
          <w:tcPr>
            <w:tcW w:w="3358" w:type="dxa"/>
            <w:shd w:val="clear" w:color="auto" w:fill="auto"/>
            <w:vAlign w:val="center"/>
          </w:tcPr>
          <w:p w14:paraId="08435DA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生物安全柜</w:t>
            </w:r>
          </w:p>
        </w:tc>
        <w:tc>
          <w:tcPr>
            <w:tcW w:w="1350" w:type="dxa"/>
            <w:shd w:val="clear" w:color="auto" w:fill="auto"/>
            <w:vAlign w:val="center"/>
          </w:tcPr>
          <w:p w14:paraId="723DB83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466" w:type="dxa"/>
          </w:tcPr>
          <w:p w14:paraId="560750EE">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2AABE87C">
            <w:pPr>
              <w:spacing w:line="360" w:lineRule="auto"/>
              <w:ind w:right="26"/>
              <w:jc w:val="both"/>
              <w:rPr>
                <w:rFonts w:hint="eastAsia" w:ascii="宋体" w:hAnsi="宋体" w:cs="宋体"/>
                <w:b w:val="0"/>
                <w:bCs/>
                <w:sz w:val="24"/>
                <w:szCs w:val="24"/>
                <w:vertAlign w:val="baseline"/>
                <w:lang w:val="en-US" w:eastAsia="zh-CN"/>
              </w:rPr>
            </w:pPr>
          </w:p>
        </w:tc>
      </w:tr>
      <w:tr w14:paraId="0121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6320A413">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21D666F6">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6</w:t>
            </w:r>
          </w:p>
        </w:tc>
        <w:tc>
          <w:tcPr>
            <w:tcW w:w="3358" w:type="dxa"/>
            <w:shd w:val="clear" w:color="auto" w:fill="auto"/>
            <w:vAlign w:val="center"/>
          </w:tcPr>
          <w:p w14:paraId="78AC584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输液泵</w:t>
            </w:r>
          </w:p>
        </w:tc>
        <w:tc>
          <w:tcPr>
            <w:tcW w:w="1350" w:type="dxa"/>
            <w:shd w:val="clear" w:color="auto" w:fill="auto"/>
            <w:vAlign w:val="center"/>
          </w:tcPr>
          <w:p w14:paraId="371C6AF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台</w:t>
            </w:r>
          </w:p>
        </w:tc>
        <w:tc>
          <w:tcPr>
            <w:tcW w:w="1466" w:type="dxa"/>
          </w:tcPr>
          <w:p w14:paraId="43D825D8">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4D8AF5B0">
            <w:pPr>
              <w:spacing w:line="360" w:lineRule="auto"/>
              <w:ind w:right="26"/>
              <w:jc w:val="both"/>
              <w:rPr>
                <w:rFonts w:hint="eastAsia" w:ascii="宋体" w:hAnsi="宋体" w:cs="宋体"/>
                <w:b w:val="0"/>
                <w:bCs/>
                <w:sz w:val="24"/>
                <w:szCs w:val="24"/>
                <w:vertAlign w:val="baseline"/>
                <w:lang w:val="en-US" w:eastAsia="zh-CN"/>
              </w:rPr>
            </w:pPr>
          </w:p>
        </w:tc>
      </w:tr>
      <w:tr w14:paraId="7C90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6F0E2AF1">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6BBDFA78">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7</w:t>
            </w:r>
          </w:p>
        </w:tc>
        <w:tc>
          <w:tcPr>
            <w:tcW w:w="3358" w:type="dxa"/>
            <w:shd w:val="clear" w:color="auto" w:fill="auto"/>
            <w:vAlign w:val="center"/>
          </w:tcPr>
          <w:p w14:paraId="0ECBD7B9">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头枕固定架</w:t>
            </w:r>
          </w:p>
        </w:tc>
        <w:tc>
          <w:tcPr>
            <w:tcW w:w="1350" w:type="dxa"/>
            <w:shd w:val="clear" w:color="auto" w:fill="auto"/>
            <w:vAlign w:val="center"/>
          </w:tcPr>
          <w:p w14:paraId="3F9ED2CD">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个</w:t>
            </w:r>
          </w:p>
        </w:tc>
        <w:tc>
          <w:tcPr>
            <w:tcW w:w="1466" w:type="dxa"/>
          </w:tcPr>
          <w:p w14:paraId="100C0AB8">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1BD90147">
            <w:pPr>
              <w:spacing w:line="360" w:lineRule="auto"/>
              <w:ind w:right="26"/>
              <w:jc w:val="both"/>
              <w:rPr>
                <w:rFonts w:hint="eastAsia" w:ascii="宋体" w:hAnsi="宋体" w:cs="宋体"/>
                <w:b w:val="0"/>
                <w:bCs/>
                <w:sz w:val="24"/>
                <w:szCs w:val="24"/>
                <w:vertAlign w:val="baseline"/>
                <w:lang w:val="en-US" w:eastAsia="zh-CN"/>
              </w:rPr>
            </w:pPr>
          </w:p>
        </w:tc>
      </w:tr>
      <w:tr w14:paraId="4254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77C1A86E">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5C3D7764">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8</w:t>
            </w:r>
          </w:p>
        </w:tc>
        <w:tc>
          <w:tcPr>
            <w:tcW w:w="3358" w:type="dxa"/>
            <w:shd w:val="clear" w:color="auto" w:fill="auto"/>
            <w:vAlign w:val="center"/>
          </w:tcPr>
          <w:p w14:paraId="11F9B75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心电监护仪</w:t>
            </w:r>
          </w:p>
        </w:tc>
        <w:tc>
          <w:tcPr>
            <w:tcW w:w="1350" w:type="dxa"/>
            <w:shd w:val="clear" w:color="auto" w:fill="auto"/>
            <w:vAlign w:val="center"/>
          </w:tcPr>
          <w:p w14:paraId="5AC02D43">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w:t>
            </w:r>
            <w:r>
              <w:rPr>
                <w:rFonts w:hint="eastAsia" w:ascii="宋体" w:hAnsi="宋体" w:cs="宋体"/>
                <w:i w:val="0"/>
                <w:iCs w:val="0"/>
                <w:color w:val="000000"/>
                <w:kern w:val="0"/>
                <w:sz w:val="24"/>
                <w:szCs w:val="24"/>
                <w:u w:val="none"/>
                <w:lang w:val="en-US" w:eastAsia="zh-CN" w:bidi="ar"/>
              </w:rPr>
              <w:t>台</w:t>
            </w:r>
          </w:p>
        </w:tc>
        <w:tc>
          <w:tcPr>
            <w:tcW w:w="1466" w:type="dxa"/>
          </w:tcPr>
          <w:p w14:paraId="762A9456">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1E17C1A1">
            <w:pPr>
              <w:spacing w:line="360" w:lineRule="auto"/>
              <w:ind w:right="26"/>
              <w:jc w:val="both"/>
              <w:rPr>
                <w:rFonts w:hint="eastAsia" w:ascii="宋体" w:hAnsi="宋体" w:cs="宋体"/>
                <w:b w:val="0"/>
                <w:bCs/>
                <w:sz w:val="24"/>
                <w:szCs w:val="24"/>
                <w:vertAlign w:val="baseline"/>
                <w:lang w:val="en-US" w:eastAsia="zh-CN"/>
              </w:rPr>
            </w:pPr>
          </w:p>
        </w:tc>
      </w:tr>
      <w:tr w14:paraId="4FB5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0CB76302">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7E8A176E">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9</w:t>
            </w:r>
          </w:p>
        </w:tc>
        <w:tc>
          <w:tcPr>
            <w:tcW w:w="3358" w:type="dxa"/>
            <w:shd w:val="clear" w:color="auto" w:fill="auto"/>
            <w:vAlign w:val="center"/>
          </w:tcPr>
          <w:p w14:paraId="33A736D8">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心电图机</w:t>
            </w:r>
          </w:p>
        </w:tc>
        <w:tc>
          <w:tcPr>
            <w:tcW w:w="1350" w:type="dxa"/>
            <w:shd w:val="clear" w:color="auto" w:fill="auto"/>
            <w:vAlign w:val="center"/>
          </w:tcPr>
          <w:p w14:paraId="1E738457">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台</w:t>
            </w:r>
          </w:p>
        </w:tc>
        <w:tc>
          <w:tcPr>
            <w:tcW w:w="1466" w:type="dxa"/>
          </w:tcPr>
          <w:p w14:paraId="368DF160">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69D84DEC">
            <w:pPr>
              <w:spacing w:line="360" w:lineRule="auto"/>
              <w:ind w:right="26"/>
              <w:jc w:val="both"/>
              <w:rPr>
                <w:rFonts w:hint="eastAsia" w:ascii="宋体" w:hAnsi="宋体" w:cs="宋体"/>
                <w:b w:val="0"/>
                <w:bCs/>
                <w:sz w:val="24"/>
                <w:szCs w:val="24"/>
                <w:vertAlign w:val="baseline"/>
                <w:lang w:val="en-US" w:eastAsia="zh-CN"/>
              </w:rPr>
            </w:pPr>
          </w:p>
        </w:tc>
      </w:tr>
      <w:tr w14:paraId="3730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6E002F08">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5D3950A1">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10</w:t>
            </w:r>
          </w:p>
        </w:tc>
        <w:tc>
          <w:tcPr>
            <w:tcW w:w="3358" w:type="dxa"/>
            <w:shd w:val="clear" w:color="auto" w:fill="auto"/>
            <w:vAlign w:val="center"/>
          </w:tcPr>
          <w:p w14:paraId="12FEDEE0">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心肺复苏模型</w:t>
            </w:r>
          </w:p>
        </w:tc>
        <w:tc>
          <w:tcPr>
            <w:tcW w:w="1350" w:type="dxa"/>
            <w:shd w:val="clear" w:color="auto" w:fill="auto"/>
            <w:vAlign w:val="center"/>
          </w:tcPr>
          <w:p w14:paraId="5278EBF7">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套</w:t>
            </w:r>
          </w:p>
        </w:tc>
        <w:tc>
          <w:tcPr>
            <w:tcW w:w="1466" w:type="dxa"/>
          </w:tcPr>
          <w:p w14:paraId="34BC9145">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7FF1F2B6">
            <w:pPr>
              <w:spacing w:line="360" w:lineRule="auto"/>
              <w:ind w:right="26"/>
              <w:jc w:val="both"/>
              <w:rPr>
                <w:rFonts w:hint="eastAsia" w:ascii="宋体" w:hAnsi="宋体" w:cs="宋体"/>
                <w:b w:val="0"/>
                <w:bCs/>
                <w:sz w:val="24"/>
                <w:szCs w:val="24"/>
                <w:vertAlign w:val="baseline"/>
                <w:lang w:val="en-US" w:eastAsia="zh-CN"/>
              </w:rPr>
            </w:pPr>
          </w:p>
        </w:tc>
      </w:tr>
      <w:tr w14:paraId="05F7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0EE68727">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24797B7B">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11</w:t>
            </w:r>
          </w:p>
        </w:tc>
        <w:tc>
          <w:tcPr>
            <w:tcW w:w="3358" w:type="dxa"/>
            <w:shd w:val="clear" w:color="auto" w:fill="auto"/>
            <w:vAlign w:val="center"/>
          </w:tcPr>
          <w:p w14:paraId="30C8EDFF">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医用超声波体检秤</w:t>
            </w:r>
          </w:p>
        </w:tc>
        <w:tc>
          <w:tcPr>
            <w:tcW w:w="1350" w:type="dxa"/>
            <w:shd w:val="clear" w:color="auto" w:fill="auto"/>
            <w:vAlign w:val="center"/>
          </w:tcPr>
          <w:p w14:paraId="2BE58DF5">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个</w:t>
            </w:r>
          </w:p>
        </w:tc>
        <w:tc>
          <w:tcPr>
            <w:tcW w:w="1466" w:type="dxa"/>
          </w:tcPr>
          <w:p w14:paraId="73AF1D5B">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13D9275E">
            <w:pPr>
              <w:spacing w:line="360" w:lineRule="auto"/>
              <w:ind w:right="26"/>
              <w:jc w:val="both"/>
              <w:rPr>
                <w:rFonts w:hint="eastAsia" w:ascii="宋体" w:hAnsi="宋体" w:cs="宋体"/>
                <w:b w:val="0"/>
                <w:bCs/>
                <w:sz w:val="24"/>
                <w:szCs w:val="24"/>
                <w:vertAlign w:val="baseline"/>
                <w:lang w:val="en-US" w:eastAsia="zh-CN"/>
              </w:rPr>
            </w:pPr>
          </w:p>
        </w:tc>
      </w:tr>
      <w:tr w14:paraId="17C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502" w:type="dxa"/>
            <w:vMerge w:val="continue"/>
            <w:vAlign w:val="center"/>
          </w:tcPr>
          <w:p w14:paraId="6D2C5C3F">
            <w:pPr>
              <w:spacing w:line="360" w:lineRule="auto"/>
              <w:ind w:right="26"/>
              <w:jc w:val="both"/>
              <w:rPr>
                <w:rFonts w:hint="eastAsia" w:ascii="宋体" w:hAnsi="宋体" w:cs="宋体"/>
                <w:b w:val="0"/>
                <w:bCs/>
                <w:sz w:val="24"/>
                <w:szCs w:val="24"/>
                <w:vertAlign w:val="baseline"/>
                <w:lang w:val="en-US" w:eastAsia="zh-CN"/>
              </w:rPr>
            </w:pPr>
          </w:p>
        </w:tc>
        <w:tc>
          <w:tcPr>
            <w:tcW w:w="853" w:type="dxa"/>
            <w:shd w:val="clear" w:color="auto" w:fill="auto"/>
            <w:vAlign w:val="center"/>
          </w:tcPr>
          <w:p w14:paraId="16C4A7E8">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sz w:val="24"/>
                <w:szCs w:val="24"/>
                <w:u w:val="none"/>
                <w:lang w:val="en-US" w:eastAsia="zh-CN"/>
              </w:rPr>
              <w:t>12</w:t>
            </w:r>
          </w:p>
        </w:tc>
        <w:tc>
          <w:tcPr>
            <w:tcW w:w="3358" w:type="dxa"/>
            <w:shd w:val="clear" w:color="auto" w:fill="auto"/>
            <w:vAlign w:val="center"/>
          </w:tcPr>
          <w:p w14:paraId="613C7163">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注射泵</w:t>
            </w:r>
          </w:p>
        </w:tc>
        <w:tc>
          <w:tcPr>
            <w:tcW w:w="1350" w:type="dxa"/>
            <w:shd w:val="clear" w:color="auto" w:fill="auto"/>
            <w:vAlign w:val="center"/>
          </w:tcPr>
          <w:p w14:paraId="022F18AF">
            <w:pPr>
              <w:keepNext w:val="0"/>
              <w:keepLines w:val="0"/>
              <w:widowControl/>
              <w:suppressLineNumbers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台</w:t>
            </w:r>
          </w:p>
        </w:tc>
        <w:tc>
          <w:tcPr>
            <w:tcW w:w="1466" w:type="dxa"/>
          </w:tcPr>
          <w:p w14:paraId="1993DD53">
            <w:pPr>
              <w:spacing w:line="360" w:lineRule="auto"/>
              <w:ind w:right="26"/>
              <w:jc w:val="both"/>
              <w:rPr>
                <w:rFonts w:hint="eastAsia" w:ascii="宋体" w:hAnsi="宋体" w:cs="宋体"/>
                <w:b w:val="0"/>
                <w:bCs/>
                <w:sz w:val="24"/>
                <w:szCs w:val="24"/>
                <w:vertAlign w:val="baseline"/>
                <w:lang w:val="en-US" w:eastAsia="zh-CN"/>
              </w:rPr>
            </w:pPr>
          </w:p>
        </w:tc>
        <w:tc>
          <w:tcPr>
            <w:tcW w:w="0" w:type="auto"/>
          </w:tcPr>
          <w:p w14:paraId="2F5B7808">
            <w:pPr>
              <w:spacing w:line="360" w:lineRule="auto"/>
              <w:ind w:right="26"/>
              <w:jc w:val="both"/>
              <w:rPr>
                <w:rFonts w:hint="eastAsia" w:ascii="宋体" w:hAnsi="宋体" w:cs="宋体"/>
                <w:b w:val="0"/>
                <w:bCs/>
                <w:sz w:val="24"/>
                <w:szCs w:val="24"/>
                <w:vertAlign w:val="baseline"/>
                <w:lang w:val="en-US" w:eastAsia="zh-CN"/>
              </w:rPr>
            </w:pPr>
          </w:p>
        </w:tc>
      </w:tr>
      <w:tr w14:paraId="6136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355" w:type="dxa"/>
            <w:gridSpan w:val="2"/>
            <w:vAlign w:val="center"/>
          </w:tcPr>
          <w:p w14:paraId="253FA489">
            <w:pPr>
              <w:spacing w:line="360" w:lineRule="auto"/>
              <w:ind w:right="26"/>
              <w:jc w:val="center"/>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rPr>
              <w:t>总价（元）</w:t>
            </w:r>
          </w:p>
        </w:tc>
        <w:tc>
          <w:tcPr>
            <w:tcW w:w="6756" w:type="dxa"/>
            <w:gridSpan w:val="4"/>
            <w:vAlign w:val="center"/>
          </w:tcPr>
          <w:p w14:paraId="7B6BB2C8">
            <w:pPr>
              <w:spacing w:line="360" w:lineRule="auto"/>
              <w:ind w:right="26"/>
              <w:jc w:val="both"/>
              <w:rPr>
                <w:rFonts w:hint="default" w:ascii="宋体" w:hAnsi="宋体" w:eastAsia="宋体" w:cs="宋体"/>
                <w:b w:val="0"/>
                <w:bCs/>
                <w:sz w:val="24"/>
                <w:szCs w:val="24"/>
                <w:vertAlign w:val="baseline"/>
                <w:lang w:val="en-US" w:eastAsia="zh-CN"/>
              </w:rPr>
            </w:pPr>
          </w:p>
        </w:tc>
      </w:tr>
    </w:tbl>
    <w:p w14:paraId="7C1B226D">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color w:val="000000"/>
          <w:sz w:val="24"/>
          <w:szCs w:val="24"/>
        </w:rPr>
        <w:t>注：</w:t>
      </w:r>
      <w:r>
        <w:rPr>
          <w:rFonts w:hint="eastAsia" w:ascii="仿宋" w:hAnsi="仿宋" w:eastAsia="仿宋" w:cs="仿宋"/>
          <w:b w:val="0"/>
          <w:bCs w:val="0"/>
          <w:color w:val="000000"/>
          <w:kern w:val="2"/>
          <w:sz w:val="24"/>
          <w:szCs w:val="24"/>
          <w:lang w:val="en-US" w:eastAsia="zh-CN" w:bidi="ar-SA"/>
        </w:rPr>
        <w:t>1.</w:t>
      </w:r>
      <w:r>
        <w:rPr>
          <w:rFonts w:hint="eastAsia" w:ascii="仿宋" w:hAnsi="仿宋" w:eastAsia="仿宋" w:cs="仿宋"/>
          <w:b w:val="0"/>
          <w:bCs w:val="0"/>
          <w:i w:val="0"/>
          <w:iCs w:val="0"/>
          <w:caps w:val="0"/>
          <w:color w:val="auto"/>
          <w:spacing w:val="0"/>
          <w:sz w:val="24"/>
          <w:szCs w:val="24"/>
          <w:highlight w:val="none"/>
          <w:shd w:val="clear" w:color="auto" w:fill="FFFFFF"/>
        </w:rPr>
        <w:t>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公开询价</w:t>
      </w:r>
      <w:r>
        <w:rPr>
          <w:rFonts w:hint="eastAsia" w:ascii="仿宋" w:hAnsi="仿宋" w:eastAsia="仿宋" w:cs="仿宋"/>
          <w:b w:val="0"/>
          <w:bCs w:val="0"/>
          <w:i w:val="0"/>
          <w:iCs w:val="0"/>
          <w:caps w:val="0"/>
          <w:color w:val="auto"/>
          <w:spacing w:val="0"/>
          <w:sz w:val="24"/>
          <w:szCs w:val="24"/>
          <w:highlight w:val="none"/>
          <w:shd w:val="clear" w:color="auto" w:fill="FFFFFF"/>
        </w:rPr>
        <w:t>并非采购行为，各单位提供的相关</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信息仅用于提高本单位对该</w:t>
      </w: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服务</w:t>
      </w:r>
      <w:r>
        <w:rPr>
          <w:rFonts w:hint="eastAsia" w:ascii="仿宋" w:hAnsi="仿宋" w:eastAsia="仿宋" w:cs="仿宋"/>
          <w:b w:val="0"/>
          <w:bCs w:val="0"/>
          <w:i w:val="0"/>
          <w:iCs w:val="0"/>
          <w:caps w:val="0"/>
          <w:color w:val="auto"/>
          <w:spacing w:val="0"/>
          <w:sz w:val="24"/>
          <w:szCs w:val="24"/>
          <w:highlight w:val="none"/>
          <w:shd w:val="clear" w:color="auto" w:fill="FFFFFF"/>
        </w:rPr>
        <w:t>的认知，不作为本单位采购行为的任何承诺。</w:t>
      </w:r>
    </w:p>
    <w:p w14:paraId="2617F7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480" w:firstLineChars="200"/>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2.供应商参与报价时，需考虑代理服务等成本。</w:t>
      </w:r>
    </w:p>
    <w:p w14:paraId="51C3F89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pPr>
      <w:r>
        <w:rPr>
          <w:rFonts w:hint="eastAsia" w:ascii="仿宋" w:hAnsi="仿宋" w:eastAsia="仿宋" w:cs="仿宋"/>
          <w:b w:val="0"/>
          <w:bCs w:val="0"/>
          <w:i w:val="0"/>
          <w:iCs w:val="0"/>
          <w:caps w:val="0"/>
          <w:color w:val="auto"/>
          <w:spacing w:val="0"/>
          <w:sz w:val="24"/>
          <w:szCs w:val="24"/>
          <w:highlight w:val="none"/>
          <w:shd w:val="clear" w:color="auto" w:fill="FFFFFF"/>
          <w:lang w:val="en-US" w:eastAsia="zh-CN"/>
        </w:rPr>
        <w:t>3.本次报价含售后服务等费用，含技术支持、备件更换、现场服务、巡检、差旅等所有成本。</w:t>
      </w:r>
    </w:p>
    <w:p w14:paraId="4DC1AD01">
      <w:pPr>
        <w:wordWrap w:val="0"/>
        <w:spacing w:line="460" w:lineRule="exact"/>
        <w:ind w:firstLine="480"/>
        <w:jc w:val="right"/>
        <w:rPr>
          <w:rFonts w:hint="eastAsia" w:cs="宋体"/>
          <w:szCs w:val="24"/>
        </w:rPr>
      </w:pPr>
    </w:p>
    <w:p w14:paraId="1DB2C1BF">
      <w:pPr>
        <w:wordWrap w:val="0"/>
        <w:spacing w:line="460" w:lineRule="exact"/>
        <w:ind w:firstLine="480"/>
        <w:jc w:val="right"/>
        <w:rPr>
          <w:rFonts w:hint="eastAsia" w:cs="宋体"/>
          <w:szCs w:val="24"/>
        </w:rPr>
      </w:pPr>
    </w:p>
    <w:p w14:paraId="688087C8">
      <w:pPr>
        <w:wordWrap w:val="0"/>
        <w:spacing w:line="460" w:lineRule="exact"/>
        <w:ind w:firstLine="480"/>
        <w:jc w:val="right"/>
        <w:rPr>
          <w:rFonts w:cs="宋体"/>
          <w:szCs w:val="24"/>
        </w:rPr>
      </w:pPr>
      <w:r>
        <w:rPr>
          <w:rFonts w:hint="eastAsia" w:cs="宋体"/>
          <w:szCs w:val="24"/>
          <w:lang w:val="en-US" w:eastAsia="zh-CN"/>
        </w:rPr>
        <w:t xml:space="preserve">    </w:t>
      </w:r>
      <w:r>
        <w:rPr>
          <w:rFonts w:hint="eastAsia" w:cs="宋体"/>
          <w:szCs w:val="24"/>
        </w:rPr>
        <w:t xml:space="preserve">公司名称（盖章）：                     </w:t>
      </w:r>
    </w:p>
    <w:p w14:paraId="11A3B7EE">
      <w:pPr>
        <w:wordWrap w:val="0"/>
        <w:spacing w:line="460" w:lineRule="exact"/>
        <w:ind w:firstLine="480"/>
        <w:jc w:val="center"/>
        <w:rPr>
          <w:rFonts w:cs="宋体"/>
          <w:szCs w:val="24"/>
        </w:rPr>
      </w:pPr>
      <w:r>
        <w:rPr>
          <w:rFonts w:hint="eastAsia" w:cs="宋体"/>
          <w:szCs w:val="24"/>
          <w:lang w:val="en-US" w:eastAsia="zh-CN"/>
        </w:rPr>
        <w:t xml:space="preserve">                            </w:t>
      </w:r>
      <w:r>
        <w:rPr>
          <w:rFonts w:hint="eastAsia" w:cs="宋体"/>
          <w:szCs w:val="24"/>
        </w:rPr>
        <w:t xml:space="preserve">联系电话：                     </w:t>
      </w:r>
    </w:p>
    <w:p w14:paraId="551F6852">
      <w:pPr>
        <w:wordWrap w:val="0"/>
        <w:spacing w:line="460" w:lineRule="exact"/>
        <w:ind w:firstLine="480"/>
        <w:jc w:val="right"/>
        <w:rPr>
          <w:rFonts w:cs="宋体"/>
          <w:sz w:val="32"/>
          <w:szCs w:val="32"/>
        </w:rPr>
      </w:pPr>
      <w:r>
        <w:rPr>
          <w:rFonts w:hint="eastAsia" w:cs="宋体"/>
          <w:szCs w:val="24"/>
          <w:lang w:val="en-US" w:eastAsia="zh-CN"/>
        </w:rPr>
        <w:t xml:space="preserve">    </w:t>
      </w:r>
      <w:r>
        <w:rPr>
          <w:rFonts w:hint="eastAsia" w:cs="宋体"/>
          <w:szCs w:val="24"/>
        </w:rPr>
        <w:t xml:space="preserve">日期：        </w:t>
      </w:r>
      <w:r>
        <w:rPr>
          <w:rFonts w:hint="eastAsia" w:cs="宋体"/>
          <w:sz w:val="32"/>
          <w:szCs w:val="32"/>
        </w:rPr>
        <w:t xml:space="preserve">             </w:t>
      </w:r>
    </w:p>
    <w:p w14:paraId="23B51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BB7617-B1F5-404A-8E6A-1FD82FB749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FC401A2-C846-423F-B438-640F77BF5D79}"/>
  </w:font>
  <w:font w:name="仿宋_GB2312">
    <w:panose1 w:val="02010609030101010101"/>
    <w:charset w:val="86"/>
    <w:family w:val="auto"/>
    <w:pitch w:val="default"/>
    <w:sig w:usb0="00000001" w:usb1="080E0000" w:usb2="00000000" w:usb3="00000000" w:csb0="00040000" w:csb1="00000000"/>
    <w:embedRegular r:id="rId3" w:fontKey="{66CA19EE-CB76-46D0-9AA4-9132CAEFA038}"/>
  </w:font>
  <w:font w:name="方正仿宋_GB2312">
    <w:panose1 w:val="02000000000000000000"/>
    <w:charset w:val="86"/>
    <w:family w:val="auto"/>
    <w:pitch w:val="default"/>
    <w:sig w:usb0="A00002BF" w:usb1="184F6CFA" w:usb2="00000012" w:usb3="00000000" w:csb0="00040001" w:csb1="00000000"/>
    <w:embedRegular r:id="rId4" w:fontKey="{0006799D-6854-415C-858E-2725F30F21DB}"/>
  </w:font>
  <w:font w:name="仿宋">
    <w:panose1 w:val="02010609060101010101"/>
    <w:charset w:val="86"/>
    <w:family w:val="auto"/>
    <w:pitch w:val="default"/>
    <w:sig w:usb0="800002BF" w:usb1="38CF7CFA" w:usb2="00000016" w:usb3="00000000" w:csb0="00040001" w:csb1="00000000"/>
    <w:embedRegular r:id="rId5" w:fontKey="{E0891B87-78D1-49BD-9C44-7B4DC07832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F2D1">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893">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962">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FFC2">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5CB9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D0CD">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5BCC6"/>
    <w:multiLevelType w:val="singleLevel"/>
    <w:tmpl w:val="A435BCC6"/>
    <w:lvl w:ilvl="0" w:tentative="0">
      <w:start w:val="1"/>
      <w:numFmt w:val="bullet"/>
      <w:lvlText w:val=""/>
      <w:lvlJc w:val="left"/>
      <w:pPr>
        <w:ind w:left="420" w:hanging="420"/>
      </w:pPr>
      <w:rPr>
        <w:rFonts w:hint="default" w:ascii="Wingdings" w:hAnsi="Wingdings"/>
      </w:rPr>
    </w:lvl>
  </w:abstractNum>
  <w:abstractNum w:abstractNumId="1">
    <w:nsid w:val="A61D972F"/>
    <w:multiLevelType w:val="singleLevel"/>
    <w:tmpl w:val="A61D972F"/>
    <w:lvl w:ilvl="0" w:tentative="0">
      <w:start w:val="1"/>
      <w:numFmt w:val="decimal"/>
      <w:lvlText w:val="%1."/>
      <w:lvlJc w:val="left"/>
      <w:pPr>
        <w:ind w:left="425" w:hanging="425"/>
      </w:pPr>
      <w:rPr>
        <w:rFonts w:hint="default"/>
      </w:rPr>
    </w:lvl>
  </w:abstractNum>
  <w:abstractNum w:abstractNumId="2">
    <w:nsid w:val="C5C835F4"/>
    <w:multiLevelType w:val="singleLevel"/>
    <w:tmpl w:val="C5C835F4"/>
    <w:lvl w:ilvl="0" w:tentative="0">
      <w:start w:val="1"/>
      <w:numFmt w:val="decimal"/>
      <w:lvlText w:val="%1."/>
      <w:lvlJc w:val="left"/>
      <w:pPr>
        <w:ind w:left="425" w:hanging="425"/>
      </w:pPr>
      <w:rPr>
        <w:rFonts w:hint="default"/>
      </w:rPr>
    </w:lvl>
  </w:abstractNum>
  <w:abstractNum w:abstractNumId="3">
    <w:nsid w:val="C5F04995"/>
    <w:multiLevelType w:val="singleLevel"/>
    <w:tmpl w:val="C5F04995"/>
    <w:lvl w:ilvl="0" w:tentative="0">
      <w:start w:val="1"/>
      <w:numFmt w:val="decimal"/>
      <w:lvlText w:val="%1."/>
      <w:lvlJc w:val="left"/>
      <w:pPr>
        <w:ind w:left="425" w:hanging="425"/>
      </w:pPr>
      <w:rPr>
        <w:rFonts w:hint="default"/>
      </w:rPr>
    </w:lvl>
  </w:abstractNum>
  <w:abstractNum w:abstractNumId="4">
    <w:nsid w:val="C8C06E71"/>
    <w:multiLevelType w:val="singleLevel"/>
    <w:tmpl w:val="C8C06E71"/>
    <w:lvl w:ilvl="0" w:tentative="0">
      <w:start w:val="1"/>
      <w:numFmt w:val="decimal"/>
      <w:lvlText w:val="%1."/>
      <w:lvlJc w:val="left"/>
      <w:pPr>
        <w:ind w:left="425" w:hanging="425"/>
      </w:pPr>
      <w:rPr>
        <w:rFonts w:hint="default"/>
      </w:rPr>
    </w:lvl>
  </w:abstractNum>
  <w:abstractNum w:abstractNumId="5">
    <w:nsid w:val="D2230D99"/>
    <w:multiLevelType w:val="singleLevel"/>
    <w:tmpl w:val="D2230D99"/>
    <w:lvl w:ilvl="0" w:tentative="0">
      <w:start w:val="1"/>
      <w:numFmt w:val="decimal"/>
      <w:lvlText w:val="%1."/>
      <w:lvlJc w:val="left"/>
      <w:pPr>
        <w:ind w:left="425" w:hanging="425"/>
      </w:pPr>
      <w:rPr>
        <w:rFonts w:hint="default"/>
      </w:rPr>
    </w:lvl>
  </w:abstractNum>
  <w:abstractNum w:abstractNumId="6">
    <w:nsid w:val="E994182A"/>
    <w:multiLevelType w:val="singleLevel"/>
    <w:tmpl w:val="E994182A"/>
    <w:lvl w:ilvl="0" w:tentative="0">
      <w:start w:val="1"/>
      <w:numFmt w:val="decimal"/>
      <w:lvlText w:val="%1."/>
      <w:lvlJc w:val="left"/>
      <w:pPr>
        <w:ind w:left="425" w:hanging="425"/>
      </w:pPr>
      <w:rPr>
        <w:rFonts w:hint="default"/>
      </w:rPr>
    </w:lvl>
  </w:abstractNum>
  <w:abstractNum w:abstractNumId="7">
    <w:nsid w:val="F02B9465"/>
    <w:multiLevelType w:val="singleLevel"/>
    <w:tmpl w:val="F02B9465"/>
    <w:lvl w:ilvl="0" w:tentative="0">
      <w:start w:val="1"/>
      <w:numFmt w:val="decimal"/>
      <w:lvlText w:val="%1."/>
      <w:lvlJc w:val="left"/>
      <w:pPr>
        <w:tabs>
          <w:tab w:val="left" w:pos="312"/>
        </w:tabs>
      </w:pPr>
    </w:lvl>
  </w:abstractNum>
  <w:abstractNum w:abstractNumId="8">
    <w:nsid w:val="1F09AE6F"/>
    <w:multiLevelType w:val="singleLevel"/>
    <w:tmpl w:val="1F09AE6F"/>
    <w:lvl w:ilvl="0" w:tentative="0">
      <w:start w:val="1"/>
      <w:numFmt w:val="decimal"/>
      <w:lvlText w:val="%1."/>
      <w:lvlJc w:val="left"/>
      <w:pPr>
        <w:ind w:left="425" w:hanging="425"/>
      </w:pPr>
      <w:rPr>
        <w:rFonts w:hint="default"/>
      </w:rPr>
    </w:lvl>
  </w:abstractNum>
  <w:abstractNum w:abstractNumId="9">
    <w:nsid w:val="2CD204CD"/>
    <w:multiLevelType w:val="singleLevel"/>
    <w:tmpl w:val="2CD204CD"/>
    <w:lvl w:ilvl="0" w:tentative="0">
      <w:start w:val="5"/>
      <w:numFmt w:val="decimal"/>
      <w:lvlText w:val="%1."/>
      <w:lvlJc w:val="left"/>
      <w:pPr>
        <w:tabs>
          <w:tab w:val="left" w:pos="420"/>
        </w:tabs>
        <w:ind w:left="425" w:leftChars="0" w:hanging="425" w:firstLineChars="0"/>
      </w:pPr>
      <w:rPr>
        <w:rFonts w:hint="default"/>
      </w:rPr>
    </w:lvl>
  </w:abstractNum>
  <w:abstractNum w:abstractNumId="10">
    <w:nsid w:val="394762F6"/>
    <w:multiLevelType w:val="singleLevel"/>
    <w:tmpl w:val="394762F6"/>
    <w:lvl w:ilvl="0" w:tentative="0">
      <w:start w:val="1"/>
      <w:numFmt w:val="decimal"/>
      <w:lvlText w:val="%1."/>
      <w:lvlJc w:val="left"/>
      <w:pPr>
        <w:ind w:left="425" w:hanging="425"/>
      </w:pPr>
      <w:rPr>
        <w:rFonts w:hint="default"/>
      </w:rPr>
    </w:lvl>
  </w:abstractNum>
  <w:abstractNum w:abstractNumId="11">
    <w:nsid w:val="5B104F75"/>
    <w:multiLevelType w:val="singleLevel"/>
    <w:tmpl w:val="5B104F75"/>
    <w:lvl w:ilvl="0" w:tentative="0">
      <w:start w:val="1"/>
      <w:numFmt w:val="decimal"/>
      <w:lvlText w:val="%1."/>
      <w:lvlJc w:val="left"/>
      <w:pPr>
        <w:ind w:left="425" w:hanging="425"/>
      </w:pPr>
      <w:rPr>
        <w:rFonts w:hint="default"/>
      </w:rPr>
    </w:lvl>
  </w:abstractNum>
  <w:abstractNum w:abstractNumId="12">
    <w:nsid w:val="60E315F1"/>
    <w:multiLevelType w:val="singleLevel"/>
    <w:tmpl w:val="60E315F1"/>
    <w:lvl w:ilvl="0" w:tentative="0">
      <w:start w:val="1"/>
      <w:numFmt w:val="chineseCounting"/>
      <w:suff w:val="nothing"/>
      <w:lvlText w:val="%1、"/>
      <w:lvlJc w:val="left"/>
      <w:rPr>
        <w:rFonts w:hint="eastAsia"/>
      </w:rPr>
    </w:lvl>
  </w:abstractNum>
  <w:abstractNum w:abstractNumId="13">
    <w:nsid w:val="686915E2"/>
    <w:multiLevelType w:val="singleLevel"/>
    <w:tmpl w:val="686915E2"/>
    <w:lvl w:ilvl="0" w:tentative="0">
      <w:start w:val="1"/>
      <w:numFmt w:val="decimal"/>
      <w:lvlText w:val="%1."/>
      <w:lvlJc w:val="left"/>
      <w:pPr>
        <w:tabs>
          <w:tab w:val="left" w:pos="312"/>
        </w:tabs>
      </w:pPr>
    </w:lvl>
  </w:abstractNum>
  <w:abstractNum w:abstractNumId="14">
    <w:nsid w:val="716540A2"/>
    <w:multiLevelType w:val="singleLevel"/>
    <w:tmpl w:val="716540A2"/>
    <w:lvl w:ilvl="0" w:tentative="0">
      <w:start w:val="8"/>
      <w:numFmt w:val="decimal"/>
      <w:suff w:val="nothing"/>
      <w:lvlText w:val="%1、"/>
      <w:lvlJc w:val="left"/>
    </w:lvl>
  </w:abstractNum>
  <w:num w:numId="1">
    <w:abstractNumId w:val="12"/>
  </w:num>
  <w:num w:numId="2">
    <w:abstractNumId w:val="7"/>
  </w:num>
  <w:num w:numId="3">
    <w:abstractNumId w:val="13"/>
  </w:num>
  <w:num w:numId="4">
    <w:abstractNumId w:val="14"/>
  </w:num>
  <w:num w:numId="5">
    <w:abstractNumId w:val="11"/>
  </w:num>
  <w:num w:numId="6">
    <w:abstractNumId w:val="6"/>
  </w:num>
  <w:num w:numId="7">
    <w:abstractNumId w:val="2"/>
  </w:num>
  <w:num w:numId="8">
    <w:abstractNumId w:val="8"/>
  </w:num>
  <w:num w:numId="9">
    <w:abstractNumId w:val="10"/>
  </w:num>
  <w:num w:numId="10">
    <w:abstractNumId w:val="3"/>
  </w:num>
  <w:num w:numId="11">
    <w:abstractNumId w:val="5"/>
  </w:num>
  <w:num w:numId="12">
    <w:abstractNumId w:val="4"/>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43E93"/>
    <w:rsid w:val="014C47A7"/>
    <w:rsid w:val="03EE6B1B"/>
    <w:rsid w:val="08331B60"/>
    <w:rsid w:val="08E91129"/>
    <w:rsid w:val="0A726EFC"/>
    <w:rsid w:val="0BBE064B"/>
    <w:rsid w:val="0BD7170D"/>
    <w:rsid w:val="0C9537CF"/>
    <w:rsid w:val="0CAD31B2"/>
    <w:rsid w:val="11843FB2"/>
    <w:rsid w:val="11D30BC8"/>
    <w:rsid w:val="152F6116"/>
    <w:rsid w:val="15CA22C1"/>
    <w:rsid w:val="16481B85"/>
    <w:rsid w:val="173D5BC2"/>
    <w:rsid w:val="18D53478"/>
    <w:rsid w:val="1A3E1185"/>
    <w:rsid w:val="1A3E12FC"/>
    <w:rsid w:val="1A8C640E"/>
    <w:rsid w:val="1B4A48DF"/>
    <w:rsid w:val="1C1C299C"/>
    <w:rsid w:val="1E3E561C"/>
    <w:rsid w:val="20407429"/>
    <w:rsid w:val="22D87DED"/>
    <w:rsid w:val="22F327EF"/>
    <w:rsid w:val="23ED1676"/>
    <w:rsid w:val="24117BB9"/>
    <w:rsid w:val="26957F90"/>
    <w:rsid w:val="28AD5878"/>
    <w:rsid w:val="2A587A65"/>
    <w:rsid w:val="31A0505E"/>
    <w:rsid w:val="32DF247C"/>
    <w:rsid w:val="34E268A9"/>
    <w:rsid w:val="35E32853"/>
    <w:rsid w:val="38A56ADB"/>
    <w:rsid w:val="39187B8F"/>
    <w:rsid w:val="39553AED"/>
    <w:rsid w:val="3A3B59BA"/>
    <w:rsid w:val="3A8D72B7"/>
    <w:rsid w:val="3B7D71F1"/>
    <w:rsid w:val="3D1E68EC"/>
    <w:rsid w:val="3F3B19D7"/>
    <w:rsid w:val="3F7F2FAC"/>
    <w:rsid w:val="412F2E76"/>
    <w:rsid w:val="41AC2719"/>
    <w:rsid w:val="41FB36A0"/>
    <w:rsid w:val="426E79CE"/>
    <w:rsid w:val="429A4C67"/>
    <w:rsid w:val="457E43CC"/>
    <w:rsid w:val="45CE624D"/>
    <w:rsid w:val="46FF32EA"/>
    <w:rsid w:val="476B3693"/>
    <w:rsid w:val="47EB0E47"/>
    <w:rsid w:val="485030A3"/>
    <w:rsid w:val="493112E9"/>
    <w:rsid w:val="4B520A13"/>
    <w:rsid w:val="4BAF3531"/>
    <w:rsid w:val="4D2910C1"/>
    <w:rsid w:val="4E15237D"/>
    <w:rsid w:val="50D11A16"/>
    <w:rsid w:val="512E314A"/>
    <w:rsid w:val="53057EDB"/>
    <w:rsid w:val="582232DD"/>
    <w:rsid w:val="5B362B24"/>
    <w:rsid w:val="5EE70DDC"/>
    <w:rsid w:val="606103C9"/>
    <w:rsid w:val="62BD3DFB"/>
    <w:rsid w:val="64D740A3"/>
    <w:rsid w:val="662B15AE"/>
    <w:rsid w:val="676F41A3"/>
    <w:rsid w:val="67CA4DF7"/>
    <w:rsid w:val="698B16CC"/>
    <w:rsid w:val="6F1875C9"/>
    <w:rsid w:val="70BB79D3"/>
    <w:rsid w:val="717817A7"/>
    <w:rsid w:val="722E4900"/>
    <w:rsid w:val="735A1725"/>
    <w:rsid w:val="75380CC4"/>
    <w:rsid w:val="778E7BEF"/>
    <w:rsid w:val="77A43E93"/>
    <w:rsid w:val="78623556"/>
    <w:rsid w:val="78B64B78"/>
    <w:rsid w:val="7A5B2C41"/>
    <w:rsid w:val="7BA163FC"/>
    <w:rsid w:val="7CA95ED7"/>
    <w:rsid w:val="7F006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rPr>
      <w:rFonts w:ascii="Arial" w:hAnsi="Arial"/>
      <w:szCs w:val="20"/>
    </w:r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3"/>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101"/>
    <w:basedOn w:val="10"/>
    <w:qFormat/>
    <w:uiPriority w:val="0"/>
    <w:rPr>
      <w:rFonts w:ascii="serif" w:hAnsi="serif" w:eastAsia="serif" w:cs="serif"/>
      <w:color w:val="000000"/>
      <w:sz w:val="24"/>
      <w:szCs w:val="24"/>
      <w:u w:val="none"/>
    </w:rPr>
  </w:style>
  <w:style w:type="character" w:customStyle="1" w:styleId="13">
    <w:name w:val="font61"/>
    <w:basedOn w:val="10"/>
    <w:qFormat/>
    <w:uiPriority w:val="0"/>
    <w:rPr>
      <w:rFonts w:hint="eastAsia" w:ascii="宋体" w:hAnsi="宋体" w:eastAsia="宋体" w:cs="宋体"/>
      <w:color w:val="000000"/>
      <w:sz w:val="24"/>
      <w:szCs w:val="24"/>
      <w:u w:val="none"/>
    </w:rPr>
  </w:style>
  <w:style w:type="paragraph" w:customStyle="1" w:styleId="14">
    <w:name w:val="_Style 13"/>
    <w:qFormat/>
    <w:uiPriority w:val="0"/>
    <w:pPr>
      <w:spacing w:before="120" w:after="120" w:line="288" w:lineRule="auto"/>
      <w:ind w:left="0"/>
      <w:jc w:val="left"/>
    </w:pPr>
    <w:rPr>
      <w:rFonts w:ascii="Arial" w:hAnsi="Arial" w:eastAsia="等线" w:cs="Arial"/>
      <w:sz w:val="22"/>
      <w:szCs w:val="22"/>
    </w:rPr>
  </w:style>
  <w:style w:type="paragraph" w:customStyle="1" w:styleId="15">
    <w:name w:val="首行缩进"/>
    <w:basedOn w:val="1"/>
    <w:qFormat/>
    <w:uiPriority w:val="0"/>
    <w:pPr>
      <w:ind w:firstLine="480" w:firstLineChars="200"/>
    </w:pPr>
    <w:rPr>
      <w:szCs w:val="20"/>
      <w:lang w:val="zh-CN"/>
    </w:rPr>
  </w:style>
  <w:style w:type="paragraph" w:styleId="16">
    <w:name w:val="List Paragraph"/>
    <w:basedOn w:val="17"/>
    <w:qFormat/>
    <w:uiPriority w:val="34"/>
    <w:pPr>
      <w:ind w:firstLine="420" w:firstLineChars="200"/>
    </w:pPr>
    <w:rPr>
      <w:rFonts w:ascii="Calibri" w:hAnsi="Calibri"/>
      <w:szCs w:val="22"/>
    </w:rPr>
  </w:style>
  <w:style w:type="paragraph" w:customStyle="1" w:styleId="17">
    <w:name w:val="正文 New New New New New"/>
    <w:qFormat/>
    <w:uiPriority w:val="0"/>
    <w:pPr>
      <w:widowControl w:val="0"/>
      <w:spacing w:before="40" w:after="40" w:line="360" w:lineRule="atLeast"/>
      <w:ind w:left="420"/>
    </w:pPr>
    <w:rPr>
      <w:rFonts w:ascii="Times New Roman" w:hAnsi="Times New Roman" w:eastAsia="宋体" w:cs="Times New Roman"/>
      <w:kern w:val="2"/>
      <w:sz w:val="21"/>
      <w:szCs w:val="21"/>
      <w:lang w:val="en-US" w:eastAsia="zh-CN" w:bidi="ar-SA"/>
    </w:rPr>
  </w:style>
  <w:style w:type="character" w:customStyle="1" w:styleId="18">
    <w:name w:val="font31"/>
    <w:basedOn w:val="10"/>
    <w:qFormat/>
    <w:uiPriority w:val="0"/>
    <w:rPr>
      <w:rFonts w:hint="eastAsia" w:ascii="宋体" w:hAnsi="宋体" w:eastAsia="宋体" w:cs="宋体"/>
      <w:color w:val="000000"/>
      <w:sz w:val="24"/>
      <w:szCs w:val="24"/>
      <w:u w:val="none"/>
    </w:rPr>
  </w:style>
  <w:style w:type="character" w:customStyle="1" w:styleId="19">
    <w:name w:val="font71"/>
    <w:basedOn w:val="10"/>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3849</Words>
  <Characters>4489</Characters>
  <Lines>0</Lines>
  <Paragraphs>0</Paragraphs>
  <TotalTime>1</TotalTime>
  <ScaleCrop>false</ScaleCrop>
  <LinksUpToDate>false</LinksUpToDate>
  <CharactersWithSpaces>4832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2025-01-10T02:55:00Z</dcterms:created>
  <dc:creator>代号四幺零</dc:creator>
  <cp:lastModifiedBy>lessor</cp:lastModifiedBy>
  <dcterms:modified xsi:type="dcterms:W3CDTF">2025-12-05T09:58:58Z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CC25427C54A6438A8E8C56F5AD8DCD0F_13</vt:lpwstr>
  </property>
  <property fmtid="{D5CDD505-2E9C-101B-9397-08002B2CF9AE}" pid="4" name="KSOTemplateDocerSaveRecord">
    <vt:lpwstr>eyJoZGlkIjoiY2M3ZjkwOWQyYTZiZmNjN2IzN2UzZWVjZWI2YzkwYjciLCJ1c2VySWQiOiI3MTQ0OTQ5MDMifQ==</vt:lpwstr>
  </property>
</Properties>
</file>