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浙江省人民医院毕节医院2025年标本盒、透明收纳盒、单体盒等物资采购项目公开二次询价报名登记表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浙江省人民医院毕节医院2025年标本盒、透明收纳盒、单体盒等物资采购项目</w:t>
      </w:r>
    </w:p>
    <w:p w14:paraId="215EE641">
      <w:pPr>
        <w:ind w:left="0" w:leftChars="0" w:firstLine="0" w:firstLineChars="0"/>
        <w:rPr>
          <w:rFonts w:hint="eastAsia" w:cs="宋体"/>
          <w:sz w:val="28"/>
          <w:szCs w:val="24"/>
          <w:lang w:val="en-US" w:eastAsia="zh-CN"/>
        </w:rPr>
      </w:pP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浙江省人民医院毕节医院2025年标本盒、透明收纳盒、单体盒等物资采购项目</w:t>
      </w:r>
      <w:r>
        <w:rPr>
          <w:rFonts w:hint="eastAsia" w:cs="宋体"/>
          <w:sz w:val="28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88F2DE9">
      <w:pPr>
        <w:wordWrap w:val="0"/>
        <w:ind w:firstLine="560"/>
        <w:jc w:val="center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77752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浙江省人民医院毕节医院2025年标本盒、透明收纳盒、单体盒等物资采购项目</w:t>
      </w:r>
    </w:p>
    <w:tbl>
      <w:tblPr>
        <w:tblStyle w:val="6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656"/>
        <w:gridCol w:w="3934"/>
        <w:gridCol w:w="1590"/>
        <w:gridCol w:w="2078"/>
        <w:gridCol w:w="2141"/>
        <w:gridCol w:w="707"/>
        <w:gridCol w:w="1414"/>
        <w:gridCol w:w="696"/>
      </w:tblGrid>
      <w:tr w14:paraId="2EC8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8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9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5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6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B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标本盒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2层，长35cm,宽25cm，高33cm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288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738505" cy="523240"/>
                  <wp:effectExtent l="0" t="0" r="4445" b="1016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7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52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8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19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透明收纳盒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长33cm,宽23cm，高15cm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5DC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631190" cy="466725"/>
                  <wp:effectExtent l="0" t="0" r="16510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b="21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6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6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73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2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单体盒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长41cm,宽11cm，高7.5cm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4D4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608965" cy="455930"/>
                  <wp:effectExtent l="0" t="0" r="635" b="12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8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55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7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4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5A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钥匙箱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5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B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173480" cy="591185"/>
                  <wp:effectExtent l="0" t="0" r="7620" b="184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9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D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28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收纳筐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长50cm*宽35cm*高16.5cm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1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005840" cy="643255"/>
                  <wp:effectExtent l="0" t="0" r="381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584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5E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5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D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抽屉式收纳盒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T-5;外形规格：164*600*133（mm）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2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EB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877570" cy="537210"/>
                  <wp:effectExtent l="0" t="0" r="17780" b="1524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537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B7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A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0B0F5E2">
      <w:pPr>
        <w:bidi w:val="0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3F3B898">
      <w:pPr>
        <w:ind w:firstLine="0" w:firstLineChars="0"/>
        <w:jc w:val="both"/>
        <w:rPr>
          <w:rFonts w:hint="eastAsia" w:cs="宋体"/>
          <w:b/>
          <w:bCs/>
          <w:sz w:val="22"/>
          <w:szCs w:val="22"/>
          <w:lang w:val="en-US" w:eastAsia="zh-CN"/>
        </w:rPr>
      </w:pPr>
      <w:r>
        <w:rPr>
          <w:rFonts w:hint="eastAsia" w:cs="宋体"/>
          <w:b/>
          <w:bCs/>
          <w:sz w:val="22"/>
          <w:szCs w:val="22"/>
          <w:lang w:val="en-US" w:eastAsia="zh-CN"/>
        </w:rPr>
        <w:t>注：若供应商同时拥有进口和国产的产品都可进行相应报价；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1418" w:right="1134" w:bottom="1418" w:left="992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186578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D517E4"/>
    <w:rsid w:val="03F40E5C"/>
    <w:rsid w:val="050F1DA7"/>
    <w:rsid w:val="05D76C05"/>
    <w:rsid w:val="09C37BCC"/>
    <w:rsid w:val="15657D89"/>
    <w:rsid w:val="1711641B"/>
    <w:rsid w:val="174A36DB"/>
    <w:rsid w:val="17F23AAF"/>
    <w:rsid w:val="196506DD"/>
    <w:rsid w:val="1D5C7CC4"/>
    <w:rsid w:val="1E693AE3"/>
    <w:rsid w:val="20FB1F01"/>
    <w:rsid w:val="230B0DCA"/>
    <w:rsid w:val="23CB16FF"/>
    <w:rsid w:val="253357AE"/>
    <w:rsid w:val="25EA63F3"/>
    <w:rsid w:val="263238BD"/>
    <w:rsid w:val="270765C7"/>
    <w:rsid w:val="28BD0D4F"/>
    <w:rsid w:val="29B33362"/>
    <w:rsid w:val="2B6016DA"/>
    <w:rsid w:val="2B6F39FB"/>
    <w:rsid w:val="2BD870AF"/>
    <w:rsid w:val="2C9034E6"/>
    <w:rsid w:val="2EBF589F"/>
    <w:rsid w:val="3206424D"/>
    <w:rsid w:val="322841C1"/>
    <w:rsid w:val="32935ADE"/>
    <w:rsid w:val="32DD31FD"/>
    <w:rsid w:val="33B51A84"/>
    <w:rsid w:val="33EB5C8A"/>
    <w:rsid w:val="36D76309"/>
    <w:rsid w:val="37D43F40"/>
    <w:rsid w:val="3AA54D00"/>
    <w:rsid w:val="3AED5FA8"/>
    <w:rsid w:val="3B902916"/>
    <w:rsid w:val="3C025A83"/>
    <w:rsid w:val="3D837D1F"/>
    <w:rsid w:val="3DCB0822"/>
    <w:rsid w:val="3DFD4754"/>
    <w:rsid w:val="3EC5725E"/>
    <w:rsid w:val="40C83737"/>
    <w:rsid w:val="418E2292"/>
    <w:rsid w:val="422E5823"/>
    <w:rsid w:val="42DE4B54"/>
    <w:rsid w:val="469F2399"/>
    <w:rsid w:val="46DF533E"/>
    <w:rsid w:val="49A40B61"/>
    <w:rsid w:val="4A04505A"/>
    <w:rsid w:val="4B460986"/>
    <w:rsid w:val="4B7945FC"/>
    <w:rsid w:val="4DC26A3D"/>
    <w:rsid w:val="4E7D0F0D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E9129FF"/>
    <w:rsid w:val="5EE72B8A"/>
    <w:rsid w:val="62EC10D9"/>
    <w:rsid w:val="64976833"/>
    <w:rsid w:val="64E34291"/>
    <w:rsid w:val="65AC1A1D"/>
    <w:rsid w:val="666920D7"/>
    <w:rsid w:val="666F3B91"/>
    <w:rsid w:val="67F555FB"/>
    <w:rsid w:val="6C40598F"/>
    <w:rsid w:val="6C8E61E8"/>
    <w:rsid w:val="6EE2352A"/>
    <w:rsid w:val="707F76D5"/>
    <w:rsid w:val="709A3F00"/>
    <w:rsid w:val="74C87BF4"/>
    <w:rsid w:val="74F00593"/>
    <w:rsid w:val="76464EC9"/>
    <w:rsid w:val="76984A3E"/>
    <w:rsid w:val="77F43EF6"/>
    <w:rsid w:val="782E55F0"/>
    <w:rsid w:val="78393FFF"/>
    <w:rsid w:val="7AF27758"/>
    <w:rsid w:val="7C75137E"/>
    <w:rsid w:val="7C855CD8"/>
    <w:rsid w:val="7C8C507A"/>
    <w:rsid w:val="7C94028B"/>
    <w:rsid w:val="7CE85FC4"/>
    <w:rsid w:val="7F2A46A1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550</Characters>
  <Lines>4</Lines>
  <Paragraphs>1</Paragraphs>
  <TotalTime>12</TotalTime>
  <ScaleCrop>false</ScaleCrop>
  <LinksUpToDate>false</LinksUpToDate>
  <CharactersWithSpaces>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Zeno.</cp:lastModifiedBy>
  <dcterms:modified xsi:type="dcterms:W3CDTF">2025-10-17T08:38:08Z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9D54BC2ADCAF4CAE994287B72B9B5434_13</vt:lpwstr>
  </property>
  <property fmtid="{D5CDD505-2E9C-101B-9397-08002B2CF9AE}" pid="4" name="KSOTemplateDocerSaveRecord">
    <vt:lpwstr>eyJoZGlkIjoiZDQ4YjFkYzA5MjA1NGQzNjBmMzNhYjQ4NTRjYTdhMGMiLCJ1c2VySWQiOiI3Mzc5NjUyNTUifQ==</vt:lpwstr>
  </property>
</Properties>
</file>