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FDC6">
      <w:pPr>
        <w:spacing w:line="460" w:lineRule="exact"/>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14:paraId="038BB743">
      <w:pPr>
        <w:spacing w:line="460" w:lineRule="exact"/>
        <w:ind w:firstLine="0" w:firstLineChars="0"/>
        <w:jc w:val="left"/>
        <w:rPr>
          <w:rFonts w:cs="宋体"/>
          <w:szCs w:val="24"/>
        </w:rPr>
      </w:pPr>
    </w:p>
    <w:p w14:paraId="0FE4B25D">
      <w:pPr>
        <w:spacing w:line="460" w:lineRule="exact"/>
        <w:ind w:firstLine="0" w:firstLineChars="0"/>
        <w:jc w:val="center"/>
        <w:rPr>
          <w:rFonts w:hint="eastAsia" w:cs="宋体"/>
          <w:b/>
          <w:bCs/>
          <w:sz w:val="40"/>
          <w:szCs w:val="40"/>
        </w:rPr>
      </w:pPr>
    </w:p>
    <w:p w14:paraId="61EBDD40">
      <w:pPr>
        <w:keepNext w:val="0"/>
        <w:keepLines w:val="0"/>
        <w:pageBreakBefore w:val="0"/>
        <w:widowControl/>
        <w:kinsoku/>
        <w:wordWrap/>
        <w:overflowPunct/>
        <w:topLinePunct w:val="0"/>
        <w:autoSpaceDE/>
        <w:autoSpaceDN/>
        <w:bidi w:val="0"/>
        <w:adjustRightInd/>
        <w:snapToGrid/>
        <w:spacing w:line="640" w:lineRule="exact"/>
        <w:ind w:firstLine="643"/>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浙江省人民医院毕节医院住院医师规范化培训服务采购项目报名登记表</w:t>
      </w:r>
    </w:p>
    <w:p w14:paraId="7FF3FC1D">
      <w:pPr>
        <w:spacing w:line="460" w:lineRule="exact"/>
        <w:ind w:firstLine="0" w:firstLineChars="0"/>
        <w:jc w:val="center"/>
        <w:rPr>
          <w:rFonts w:cs="宋体"/>
          <w:b/>
          <w:bCs/>
          <w:sz w:val="36"/>
          <w:szCs w:val="36"/>
        </w:rPr>
      </w:pPr>
    </w:p>
    <w:p w14:paraId="5974C0EC">
      <w:pPr>
        <w:spacing w:line="460" w:lineRule="exact"/>
        <w:ind w:firstLine="0" w:firstLineChars="0"/>
        <w:rPr>
          <w:rFonts w:hint="eastAsia" w:ascii="仿宋_GB2312" w:hAnsi="仿宋_GB2312" w:eastAsia="仿宋_GB2312" w:cs="仿宋_GB2312"/>
          <w:sz w:val="28"/>
          <w:szCs w:val="24"/>
        </w:rPr>
      </w:pPr>
    </w:p>
    <w:p w14:paraId="2FE64A03">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报价单位名称：</w:t>
      </w:r>
      <w:r>
        <w:rPr>
          <w:rFonts w:hint="eastAsia" w:ascii="仿宋_GB2312" w:hAnsi="仿宋_GB2312" w:eastAsia="仿宋_GB2312" w:cs="仿宋_GB2312"/>
          <w:sz w:val="28"/>
          <w:szCs w:val="24"/>
          <w:u w:val="single"/>
        </w:rPr>
        <w:t xml:space="preserve">                                                   </w:t>
      </w:r>
    </w:p>
    <w:p w14:paraId="3A21A6EF">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单位地址：</w:t>
      </w:r>
      <w:r>
        <w:rPr>
          <w:rFonts w:hint="eastAsia" w:ascii="仿宋_GB2312" w:hAnsi="仿宋_GB2312" w:eastAsia="仿宋_GB2312" w:cs="仿宋_GB2312"/>
          <w:sz w:val="28"/>
          <w:szCs w:val="24"/>
          <w:u w:val="single"/>
        </w:rPr>
        <w:t xml:space="preserve">                                                       </w:t>
      </w:r>
    </w:p>
    <w:p w14:paraId="50C3E75C">
      <w:pPr>
        <w:spacing w:line="460" w:lineRule="exact"/>
        <w:ind w:firstLine="0" w:firstLineChars="0"/>
        <w:rPr>
          <w:rFonts w:hint="eastAsia" w:ascii="仿宋_GB2312" w:hAnsi="仿宋_GB2312" w:eastAsia="仿宋_GB2312" w:cs="仿宋_GB2312"/>
          <w:sz w:val="28"/>
          <w:szCs w:val="24"/>
          <w:u w:val="single"/>
        </w:rPr>
      </w:pPr>
      <w:r>
        <w:rPr>
          <w:rFonts w:hint="eastAsia" w:ascii="仿宋_GB2312" w:hAnsi="仿宋_GB2312" w:eastAsia="仿宋_GB2312" w:cs="仿宋_GB2312"/>
          <w:sz w:val="28"/>
          <w:szCs w:val="24"/>
        </w:rPr>
        <w:t>联系人：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联系电话：</w:t>
      </w:r>
      <w:r>
        <w:rPr>
          <w:rFonts w:hint="eastAsia" w:ascii="仿宋_GB2312" w:hAnsi="仿宋_GB2312" w:eastAsia="仿宋_GB2312" w:cs="仿宋_GB2312"/>
          <w:sz w:val="28"/>
          <w:szCs w:val="24"/>
          <w:u w:val="single"/>
        </w:rPr>
        <w:t xml:space="preserve">                             </w:t>
      </w:r>
    </w:p>
    <w:p w14:paraId="719F5DC8">
      <w:pPr>
        <w:spacing w:line="460" w:lineRule="exact"/>
        <w:ind w:firstLine="0" w:firstLineChars="0"/>
        <w:rPr>
          <w:rFonts w:hint="eastAsia" w:ascii="仿宋_GB2312" w:hAnsi="仿宋_GB2312" w:eastAsia="仿宋_GB2312" w:cs="仿宋_GB2312"/>
          <w:sz w:val="28"/>
          <w:szCs w:val="24"/>
        </w:rPr>
      </w:pPr>
    </w:p>
    <w:p w14:paraId="3A5F4D33">
      <w:pPr>
        <w:spacing w:line="460" w:lineRule="exact"/>
        <w:ind w:firstLine="560"/>
        <w:rPr>
          <w:rFonts w:hint="eastAsia" w:ascii="仿宋_GB2312" w:hAnsi="仿宋_GB2312" w:eastAsia="仿宋_GB2312" w:cs="仿宋_GB2312"/>
          <w:sz w:val="28"/>
          <w:szCs w:val="24"/>
        </w:rPr>
      </w:pPr>
    </w:p>
    <w:p w14:paraId="0EA08939">
      <w:pPr>
        <w:spacing w:line="4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我单位已认真阅读并理解贵方发布的浙江省人民医院毕节医院住院医师规范化培训服务采购项目的询价要求，满足贵方“供应商资格要求”的所有内容。我方报名参加本次公开询价活动，并郑重承诺所提供的报价内容真实有效。</w:t>
      </w:r>
    </w:p>
    <w:p w14:paraId="379BA92F">
      <w:pPr>
        <w:spacing w:line="460" w:lineRule="exact"/>
        <w:ind w:firstLine="560"/>
        <w:rPr>
          <w:rFonts w:hint="eastAsia" w:ascii="仿宋_GB2312" w:hAnsi="仿宋_GB2312" w:eastAsia="仿宋_GB2312" w:cs="仿宋_GB2312"/>
          <w:sz w:val="28"/>
          <w:szCs w:val="24"/>
        </w:rPr>
      </w:pPr>
    </w:p>
    <w:p w14:paraId="02CC2D28">
      <w:pPr>
        <w:wordWrap w:val="0"/>
        <w:spacing w:line="460" w:lineRule="exact"/>
        <w:ind w:firstLine="560"/>
        <w:jc w:val="right"/>
        <w:rPr>
          <w:rFonts w:hint="eastAsia" w:ascii="仿宋_GB2312" w:hAnsi="仿宋_GB2312" w:eastAsia="仿宋_GB2312" w:cs="仿宋_GB2312"/>
          <w:sz w:val="28"/>
          <w:szCs w:val="24"/>
        </w:rPr>
      </w:pPr>
    </w:p>
    <w:p w14:paraId="7EFD1B69">
      <w:pPr>
        <w:wordWrap w:val="0"/>
        <w:spacing w:line="460" w:lineRule="exact"/>
        <w:ind w:firstLine="560"/>
        <w:jc w:val="right"/>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单位名称（盖章）：                        </w:t>
      </w:r>
    </w:p>
    <w:p w14:paraId="6B6A008B">
      <w:pPr>
        <w:spacing w:line="460" w:lineRule="exact"/>
        <w:ind w:firstLine="560"/>
        <w:jc w:val="right"/>
        <w:rPr>
          <w:rFonts w:hint="eastAsia" w:ascii="仿宋_GB2312" w:hAnsi="仿宋_GB2312" w:eastAsia="仿宋_GB2312" w:cs="仿宋_GB2312"/>
          <w:sz w:val="28"/>
          <w:szCs w:val="24"/>
        </w:rPr>
      </w:pPr>
    </w:p>
    <w:p w14:paraId="571AC2D1">
      <w:pPr>
        <w:wordWrap w:val="0"/>
        <w:spacing w:line="460" w:lineRule="exact"/>
        <w:ind w:firstLine="560"/>
        <w:jc w:val="right"/>
        <w:rPr>
          <w:rFonts w:hint="eastAsia" w:ascii="仿宋_GB2312" w:hAnsi="仿宋_GB2312" w:eastAsia="仿宋_GB2312" w:cs="仿宋_GB2312"/>
          <w:sz w:val="28"/>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992" w:left="1418" w:header="851" w:footer="992" w:gutter="0"/>
          <w:cols w:space="425" w:num="1"/>
          <w:docGrid w:type="lines" w:linePitch="326" w:charSpace="0"/>
        </w:sectPr>
      </w:pPr>
      <w:r>
        <w:rPr>
          <w:rFonts w:hint="eastAsia" w:ascii="仿宋_GB2312" w:hAnsi="仿宋_GB2312" w:eastAsia="仿宋_GB2312" w:cs="仿宋_GB2312"/>
          <w:sz w:val="28"/>
          <w:szCs w:val="24"/>
        </w:rPr>
        <w:t>日期：202</w:t>
      </w:r>
      <w:r>
        <w:rPr>
          <w:rFonts w:hint="eastAsia" w:ascii="仿宋_GB2312" w:hAnsi="仿宋_GB2312" w:eastAsia="仿宋_GB2312" w:cs="仿宋_GB2312"/>
          <w:sz w:val="28"/>
          <w:szCs w:val="24"/>
          <w:lang w:val="en-US" w:eastAsia="zh-CN"/>
        </w:rPr>
        <w:t>5</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xml:space="preserve">日  </w:t>
      </w:r>
    </w:p>
    <w:p w14:paraId="5CD9959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2：采购需求</w:t>
      </w:r>
    </w:p>
    <w:p w14:paraId="3558A25B">
      <w:pPr>
        <w:spacing w:line="560" w:lineRule="exact"/>
        <w:ind w:firstLine="320" w:firstLineChars="100"/>
        <w:rPr>
          <w:rFonts w:hint="eastAsia" w:ascii="黑体" w:hAnsi="黑体" w:eastAsia="黑体" w:cs="黑体"/>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w:t>
      </w:r>
      <w:r>
        <w:rPr>
          <w:rFonts w:hint="eastAsia" w:ascii="黑体" w:hAnsi="黑体" w:eastAsia="黑体" w:cs="黑体"/>
          <w:color w:val="auto"/>
          <w:sz w:val="32"/>
          <w:szCs w:val="32"/>
        </w:rPr>
        <w:t>项目内容</w:t>
      </w:r>
    </w:p>
    <w:p w14:paraId="3CF4E97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auto"/>
          <w:sz w:val="32"/>
          <w:szCs w:val="32"/>
          <w:lang w:val="en-US"/>
        </w:rPr>
      </w:pPr>
      <w:r>
        <w:rPr>
          <w:rFonts w:hint="eastAsia" w:ascii="仿宋_GB2312" w:hAnsi="仿宋_GB2312" w:eastAsia="仿宋_GB2312" w:cs="仿宋_GB2312"/>
          <w:sz w:val="32"/>
          <w:szCs w:val="28"/>
          <w:lang w:val="en-US" w:eastAsia="zh-CN"/>
        </w:rPr>
        <w:t>本次</w:t>
      </w:r>
      <w:r>
        <w:rPr>
          <w:rFonts w:hint="eastAsia" w:ascii="仿宋_GB2312" w:hAnsi="仿宋_GB2312" w:eastAsia="仿宋_GB2312" w:cs="仿宋_GB2312"/>
          <w:sz w:val="32"/>
          <w:szCs w:val="28"/>
        </w:rPr>
        <w:t>住院医师规范化培训服务</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分</w:t>
      </w:r>
      <w:r>
        <w:rPr>
          <w:rFonts w:hint="eastAsia" w:ascii="仿宋_GB2312" w:hAnsi="仿宋_GB2312" w:eastAsia="仿宋_GB2312" w:cs="仿宋_GB2312"/>
          <w:sz w:val="28"/>
          <w:szCs w:val="24"/>
          <w:lang w:val="en-US" w:eastAsia="zh-CN"/>
        </w:rPr>
        <w:t>为</w:t>
      </w:r>
      <w:r>
        <w:rPr>
          <w:rFonts w:hint="eastAsia" w:ascii="仿宋" w:hAnsi="仿宋" w:eastAsia="仿宋" w:cs="仿宋"/>
          <w:b/>
          <w:bCs/>
          <w:color w:val="auto"/>
          <w:sz w:val="32"/>
          <w:szCs w:val="32"/>
          <w:lang w:val="en-US" w:eastAsia="zh-CN"/>
        </w:rPr>
        <w:t>执业医师资格实践</w:t>
      </w:r>
      <w:r>
        <w:rPr>
          <w:rFonts w:hint="eastAsia" w:ascii="仿宋" w:hAnsi="仿宋" w:eastAsia="仿宋" w:cs="仿宋"/>
          <w:b/>
          <w:bCs/>
          <w:color w:val="auto"/>
          <w:sz w:val="32"/>
          <w:szCs w:val="32"/>
          <w:lang w:eastAsia="zh-CN"/>
        </w:rPr>
        <w:t>技能培训</w:t>
      </w:r>
      <w:r>
        <w:rPr>
          <w:rFonts w:hint="eastAsia" w:ascii="仿宋" w:hAnsi="仿宋" w:eastAsia="仿宋" w:cs="仿宋"/>
          <w:color w:val="auto"/>
          <w:sz w:val="32"/>
          <w:szCs w:val="32"/>
          <w:lang w:eastAsia="zh-CN"/>
        </w:rPr>
        <w:t>、</w:t>
      </w:r>
      <w:r>
        <w:rPr>
          <w:rFonts w:hint="eastAsia" w:ascii="仿宋" w:hAnsi="仿宋" w:eastAsia="仿宋" w:cs="仿宋"/>
          <w:b/>
          <w:bCs/>
          <w:i w:val="0"/>
          <w:iCs w:val="0"/>
          <w:caps w:val="0"/>
          <w:color w:val="auto"/>
          <w:spacing w:val="0"/>
          <w:sz w:val="32"/>
          <w:szCs w:val="32"/>
          <w:shd w:val="clear" w:fill="FFFFFF"/>
        </w:rPr>
        <w:t>医学综合</w:t>
      </w:r>
      <w:r>
        <w:rPr>
          <w:rFonts w:hint="eastAsia" w:ascii="仿宋" w:hAnsi="仿宋" w:eastAsia="仿宋" w:cs="仿宋"/>
          <w:b/>
          <w:bCs/>
          <w:color w:val="auto"/>
          <w:sz w:val="32"/>
          <w:szCs w:val="32"/>
          <w:lang w:eastAsia="zh-CN"/>
        </w:rPr>
        <w:t>理论</w:t>
      </w:r>
      <w:r>
        <w:rPr>
          <w:rFonts w:hint="eastAsia" w:ascii="仿宋" w:hAnsi="仿宋" w:eastAsia="仿宋" w:cs="仿宋"/>
          <w:b/>
          <w:bCs/>
          <w:color w:val="auto"/>
          <w:sz w:val="32"/>
          <w:szCs w:val="32"/>
          <w:lang w:val="en-US" w:eastAsia="zh-CN"/>
        </w:rPr>
        <w:t>考试</w:t>
      </w:r>
      <w:r>
        <w:rPr>
          <w:rFonts w:hint="eastAsia" w:ascii="仿宋" w:hAnsi="仿宋" w:eastAsia="仿宋" w:cs="仿宋"/>
          <w:b/>
          <w:bCs/>
          <w:color w:val="auto"/>
          <w:sz w:val="32"/>
          <w:szCs w:val="32"/>
          <w:lang w:eastAsia="zh-CN"/>
        </w:rPr>
        <w:t>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两个培训</w:t>
      </w:r>
      <w:r>
        <w:rPr>
          <w:rFonts w:hint="eastAsia" w:ascii="仿宋" w:hAnsi="仿宋" w:eastAsia="仿宋" w:cs="仿宋"/>
          <w:color w:val="auto"/>
          <w:sz w:val="32"/>
          <w:szCs w:val="32"/>
          <w:lang w:eastAsia="zh-CN"/>
        </w:rPr>
        <w:t>费用</w:t>
      </w:r>
      <w:r>
        <w:rPr>
          <w:rFonts w:hint="eastAsia" w:ascii="仿宋" w:hAnsi="仿宋" w:eastAsia="仿宋" w:cs="仿宋"/>
          <w:color w:val="auto"/>
          <w:sz w:val="32"/>
          <w:szCs w:val="32"/>
          <w:lang w:val="en-US" w:eastAsia="zh-CN"/>
        </w:rPr>
        <w:t>进行分类报价。</w:t>
      </w:r>
    </w:p>
    <w:p w14:paraId="7A3335FC">
      <w:pPr>
        <w:pStyle w:val="6"/>
        <w:spacing w:before="0" w:beforeAutospacing="0" w:after="0" w:afterAutospacing="0"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中标方进行统一培训前，需组织参培学员进行一次全真摸底考试，让其了解自己真实水平，认知自己应早日进入学习状态。就模考情况面对面给考生进行学习计划制定。</w:t>
      </w:r>
    </w:p>
    <w:p w14:paraId="51BDE87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招标方参培学员在中标方提供的直播课程整体学习不低于2遍(中标方后台数据统计为准),中标方教辅负责监督、督促参培学员学习。</w:t>
      </w:r>
    </w:p>
    <w:p w14:paraId="0D7EA4A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面授学习，中标方教辅负责监督参培学员学习。面授要求招标方参培学员不得旷课。(面授现场打卡) (旷课2次以上通知招标方)</w:t>
      </w:r>
    </w:p>
    <w:p w14:paraId="27F6AB11">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直播课领学，招标方参培学员学习不得低于2轮。(直播课时低于</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轮通知招标方)</w:t>
      </w:r>
    </w:p>
    <w:p w14:paraId="64736AA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招标方参培学员每日进行题库章节练习，每周题库周考，每月进行月模考测试1次，检测学习进度和学习情况结果，最终考试结果反馈招标方。</w:t>
      </w:r>
    </w:p>
    <w:p w14:paraId="002C85C0">
      <w:pPr>
        <w:ind w:firstLine="640" w:firstLineChars="200"/>
        <w:rPr>
          <w:rFonts w:ascii="仿宋" w:hAnsi="仿宋" w:eastAsia="仿宋" w:cs="仿宋"/>
          <w:b/>
          <w:bCs/>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参培学员必须具备参加2026年考试的主体资格。在2026年的考试中</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缺考作弊,每卷成绩</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零分</w:t>
      </w:r>
      <w:r>
        <w:rPr>
          <w:rFonts w:hint="eastAsia" w:ascii="仿宋" w:hAnsi="仿宋" w:eastAsia="仿宋" w:cs="仿宋"/>
          <w:color w:val="auto"/>
          <w:sz w:val="32"/>
          <w:szCs w:val="32"/>
          <w:lang w:val="en-US" w:eastAsia="zh-CN"/>
        </w:rPr>
        <w:t>学员，可</w:t>
      </w:r>
      <w:r>
        <w:rPr>
          <w:rFonts w:hint="eastAsia" w:ascii="仿宋" w:hAnsi="仿宋" w:eastAsia="仿宋" w:cs="仿宋"/>
          <w:color w:val="auto"/>
          <w:sz w:val="32"/>
          <w:szCs w:val="32"/>
        </w:rPr>
        <w:t>享受重学。</w:t>
      </w:r>
    </w:p>
    <w:p w14:paraId="36B03826">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招标方参培学员在培训期间应遵守中标方制定的各项学习管理制度，服从招标方、中标方工作人员的日常管理，不得从事与学习无关的各类活动。在上课过程中发生人身意外及疾病，招标方不承担责任。参培学员违反上述义务导致在参加招标方、中标方组织的正常学习、课外活动等过程中发生人身危险的招标方不承担责任。</w:t>
      </w:r>
    </w:p>
    <w:p w14:paraId="1571599F">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给医院搭建专属医师资格考试在线学习平台，提供集教学、命题、考务、训练、考试、数据分析于一体的智能化解决方案。使学生系统地学习执业资格考试相关课程、有针对性地参加模拟考试训练，提高医院学生执业资格考试的通过率。医院专属班主任、学管、教辅老师督导学生学习，定期安排模考服务，针对每个学生学习情况提供专属学习计划和建议。</w:t>
      </w:r>
    </w:p>
    <w:p w14:paraId="5B550033">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项目培训人数约79人</w:t>
      </w:r>
      <w:r>
        <w:rPr>
          <w:rFonts w:hint="eastAsia" w:ascii="仿宋" w:hAnsi="仿宋" w:eastAsia="仿宋" w:cs="仿宋"/>
          <w:color w:val="auto"/>
          <w:sz w:val="32"/>
          <w:szCs w:val="32"/>
          <w:lang w:eastAsia="zh-CN"/>
        </w:rPr>
        <w:t>。</w:t>
      </w:r>
    </w:p>
    <w:p w14:paraId="6A3A65C6">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质量标准</w:t>
      </w:r>
    </w:p>
    <w:p w14:paraId="6CA9A2DC">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中标方需保证参培学员2026年执业医师技能首次考试通过率＞98%，此处通过率统计范围为招标方实际参加本次培训学员，统计方式以官方公布的考试结果为准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首次笔试通过率低于省平均，统计方式以官方公布的考试结果及《贵州</w:t>
      </w:r>
      <w:r>
        <w:rPr>
          <w:rFonts w:hint="eastAsia" w:ascii="仿宋" w:hAnsi="仿宋" w:eastAsia="仿宋" w:cs="仿宋"/>
          <w:b w:val="0"/>
          <w:bCs w:val="0"/>
          <w:color w:val="auto"/>
          <w:kern w:val="0"/>
          <w:sz w:val="32"/>
          <w:szCs w:val="32"/>
        </w:rPr>
        <w:t>省卫生健康委关于公布2026年度全省住院医师规范化培训有关工作情况的通知</w:t>
      </w:r>
      <w:r>
        <w:rPr>
          <w:rFonts w:hint="eastAsia" w:ascii="仿宋" w:hAnsi="仿宋" w:eastAsia="仿宋" w:cs="仿宋"/>
          <w:b w:val="0"/>
          <w:bCs w:val="0"/>
          <w:color w:val="auto"/>
          <w:sz w:val="32"/>
          <w:szCs w:val="32"/>
        </w:rPr>
        <w:t>》为准。</w:t>
      </w:r>
    </w:p>
    <w:p w14:paraId="6504415D">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售后服务</w:t>
      </w:r>
    </w:p>
    <w:p w14:paraId="7E3B03E8">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提供常设7天*24小时热线服务和免费技术支持。</w:t>
      </w:r>
    </w:p>
    <w:p w14:paraId="414A99D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在项目实施地设有售后服务机构。</w:t>
      </w:r>
    </w:p>
    <w:p w14:paraId="09634E7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接</w:t>
      </w:r>
      <w:r>
        <w:rPr>
          <w:rFonts w:hint="eastAsia" w:ascii="仿宋" w:hAnsi="仿宋" w:eastAsia="仿宋" w:cs="仿宋"/>
          <w:bCs/>
          <w:color w:val="auto"/>
          <w:sz w:val="32"/>
          <w:szCs w:val="32"/>
        </w:rPr>
        <w:t>招标方</w:t>
      </w:r>
      <w:r>
        <w:rPr>
          <w:rFonts w:hint="eastAsia" w:ascii="仿宋" w:hAnsi="仿宋" w:eastAsia="仿宋" w:cs="仿宋"/>
          <w:color w:val="auto"/>
          <w:kern w:val="0"/>
          <w:sz w:val="32"/>
          <w:szCs w:val="32"/>
        </w:rPr>
        <w:t>需求通知后，1小时内沟通解决；若遇紧急情况10分钟内快速响应。</w:t>
      </w:r>
    </w:p>
    <w:p w14:paraId="6CF0BC44">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四、验收方式</w:t>
      </w:r>
    </w:p>
    <w:p w14:paraId="380F42A1">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.验收方式：符合国家现行有关</w:t>
      </w:r>
      <w:r>
        <w:rPr>
          <w:rFonts w:hint="eastAsia" w:ascii="仿宋" w:hAnsi="仿宋" w:eastAsia="仿宋" w:cs="仿宋"/>
          <w:b w:val="0"/>
          <w:bCs w:val="0"/>
          <w:color w:val="auto"/>
          <w:kern w:val="0"/>
          <w:sz w:val="32"/>
          <w:szCs w:val="32"/>
          <w:lang w:val="en-US" w:eastAsia="zh-CN"/>
        </w:rPr>
        <w:t>执业医师考试</w:t>
      </w:r>
      <w:r>
        <w:rPr>
          <w:rFonts w:hint="eastAsia" w:ascii="仿宋" w:hAnsi="仿宋" w:eastAsia="仿宋" w:cs="仿宋"/>
          <w:b w:val="0"/>
          <w:bCs w:val="0"/>
          <w:color w:val="auto"/>
          <w:kern w:val="0"/>
          <w:sz w:val="32"/>
          <w:szCs w:val="32"/>
        </w:rPr>
        <w:t>培训规范标准。</w:t>
      </w:r>
    </w:p>
    <w:p w14:paraId="6641F0AE">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中标方逾期线下培训</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每逾期1 次</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按逾期对应的培训费用的10%承担违约责任，逾期超过3次的，招标方可解除本协议。</w:t>
      </w:r>
    </w:p>
    <w:p w14:paraId="54D2AC2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结算方式</w:t>
      </w:r>
    </w:p>
    <w:p w14:paraId="5B0A24A6">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 xml:space="preserve">本项目在合同签订后 </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日内中标公司按采购合同要求实际注册人数交付培训材料（</w:t>
      </w:r>
      <w:r>
        <w:rPr>
          <w:rFonts w:hint="eastAsia" w:ascii="仿宋" w:hAnsi="仿宋" w:eastAsia="仿宋" w:cs="仿宋"/>
          <w:b w:val="0"/>
          <w:bCs w:val="0"/>
          <w:color w:val="auto"/>
          <w:sz w:val="32"/>
          <w:szCs w:val="32"/>
          <w:lang w:val="en-US" w:eastAsia="zh-CN"/>
        </w:rPr>
        <w:t>约</w:t>
      </w:r>
      <w:r>
        <w:rPr>
          <w:rFonts w:hint="eastAsia" w:ascii="仿宋" w:hAnsi="仿宋" w:eastAsia="仿宋" w:cs="仿宋"/>
          <w:b w:val="0"/>
          <w:bCs w:val="0"/>
          <w:color w:val="auto"/>
          <w:sz w:val="32"/>
          <w:szCs w:val="32"/>
        </w:rPr>
        <w:t>79人）分两次验收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分别为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执业医师资格实践</w:t>
      </w:r>
      <w:r>
        <w:rPr>
          <w:rFonts w:hint="eastAsia" w:ascii="仿宋" w:hAnsi="仿宋" w:eastAsia="仿宋" w:cs="仿宋"/>
          <w:b w:val="0"/>
          <w:bCs w:val="0"/>
          <w:color w:val="auto"/>
          <w:sz w:val="32"/>
          <w:szCs w:val="32"/>
          <w:lang w:eastAsia="zh-CN"/>
        </w:rPr>
        <w:t>技能</w:t>
      </w:r>
      <w:r>
        <w:rPr>
          <w:rFonts w:hint="eastAsia" w:ascii="仿宋" w:hAnsi="仿宋" w:eastAsia="仿宋" w:cs="仿宋"/>
          <w:b w:val="0"/>
          <w:bCs w:val="0"/>
          <w:color w:val="auto"/>
          <w:sz w:val="32"/>
          <w:szCs w:val="32"/>
          <w:lang w:val="en-US" w:eastAsia="zh-CN"/>
        </w:rPr>
        <w:t>考试</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i w:val="0"/>
          <w:iCs w:val="0"/>
          <w:caps w:val="0"/>
          <w:color w:val="auto"/>
          <w:spacing w:val="0"/>
          <w:sz w:val="32"/>
          <w:szCs w:val="32"/>
          <w:shd w:val="clear" w:fill="FFFFFF"/>
        </w:rPr>
        <w:t>医学综合</w:t>
      </w:r>
      <w:r>
        <w:rPr>
          <w:rFonts w:hint="eastAsia" w:ascii="仿宋" w:hAnsi="仿宋" w:eastAsia="仿宋" w:cs="仿宋"/>
          <w:b w:val="0"/>
          <w:bCs w:val="0"/>
          <w:color w:val="auto"/>
          <w:sz w:val="32"/>
          <w:szCs w:val="32"/>
          <w:lang w:eastAsia="zh-CN"/>
        </w:rPr>
        <w:t>理论</w:t>
      </w:r>
      <w:r>
        <w:rPr>
          <w:rFonts w:hint="eastAsia" w:ascii="仿宋" w:hAnsi="仿宋" w:eastAsia="仿宋" w:cs="仿宋"/>
          <w:b w:val="0"/>
          <w:bCs w:val="0"/>
          <w:color w:val="auto"/>
          <w:sz w:val="32"/>
          <w:szCs w:val="32"/>
          <w:lang w:val="en-US" w:eastAsia="zh-CN"/>
        </w:rPr>
        <w:t>考试（下称：技能考试、理论考试），资金支付</w:t>
      </w:r>
      <w:r>
        <w:rPr>
          <w:rFonts w:hint="eastAsia" w:ascii="仿宋" w:hAnsi="仿宋" w:eastAsia="仿宋" w:cs="仿宋"/>
          <w:b w:val="0"/>
          <w:bCs w:val="0"/>
          <w:color w:val="auto"/>
          <w:sz w:val="32"/>
          <w:szCs w:val="32"/>
        </w:rPr>
        <w:t>按第一阶段技能</w:t>
      </w:r>
      <w:r>
        <w:rPr>
          <w:rFonts w:hint="eastAsia" w:ascii="仿宋" w:hAnsi="仿宋" w:eastAsia="仿宋" w:cs="仿宋"/>
          <w:b w:val="0"/>
          <w:bCs w:val="0"/>
          <w:color w:val="auto"/>
          <w:sz w:val="32"/>
          <w:szCs w:val="32"/>
          <w:lang w:val="en-US" w:eastAsia="zh-CN"/>
        </w:rPr>
        <w:t>考试</w:t>
      </w:r>
      <w:r>
        <w:rPr>
          <w:rFonts w:hint="eastAsia" w:ascii="仿宋" w:hAnsi="仿宋" w:eastAsia="仿宋" w:cs="仿宋"/>
          <w:b w:val="0"/>
          <w:bCs w:val="0"/>
          <w:color w:val="auto"/>
          <w:sz w:val="32"/>
          <w:szCs w:val="32"/>
        </w:rPr>
        <w:t>和第二阶段理论</w:t>
      </w:r>
      <w:r>
        <w:rPr>
          <w:rFonts w:hint="eastAsia" w:ascii="仿宋" w:hAnsi="仿宋" w:eastAsia="仿宋" w:cs="仿宋"/>
          <w:b w:val="0"/>
          <w:bCs w:val="0"/>
          <w:color w:val="auto"/>
          <w:sz w:val="32"/>
          <w:szCs w:val="32"/>
          <w:lang w:val="en-US" w:eastAsia="zh-CN"/>
        </w:rPr>
        <w:t>考试</w:t>
      </w:r>
      <w:r>
        <w:rPr>
          <w:rFonts w:hint="eastAsia" w:ascii="仿宋" w:hAnsi="仿宋" w:eastAsia="仿宋" w:cs="仿宋"/>
          <w:b w:val="0"/>
          <w:bCs w:val="0"/>
          <w:color w:val="auto"/>
          <w:sz w:val="32"/>
          <w:szCs w:val="32"/>
        </w:rPr>
        <w:t>分别支付相应费用</w:t>
      </w:r>
      <w:r>
        <w:rPr>
          <w:rFonts w:hint="eastAsia" w:ascii="仿宋" w:hAnsi="仿宋" w:eastAsia="仿宋" w:cs="仿宋"/>
          <w:b w:val="0"/>
          <w:bCs w:val="0"/>
          <w:color w:val="auto"/>
          <w:sz w:val="32"/>
          <w:szCs w:val="32"/>
          <w:lang w:eastAsia="zh-CN"/>
        </w:rPr>
        <w:t>。</w:t>
      </w:r>
    </w:p>
    <w:p w14:paraId="2A415FE3">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第一阶段：</w:t>
      </w:r>
      <w:r>
        <w:rPr>
          <w:rFonts w:hint="eastAsia" w:ascii="仿宋" w:hAnsi="仿宋" w:eastAsia="仿宋" w:cs="仿宋"/>
          <w:b w:val="0"/>
          <w:bCs w:val="0"/>
          <w:color w:val="auto"/>
          <w:sz w:val="32"/>
          <w:szCs w:val="32"/>
          <w:lang w:val="en-US" w:eastAsia="zh-CN"/>
        </w:rPr>
        <w:t>执业医师资格实践</w:t>
      </w:r>
      <w:r>
        <w:rPr>
          <w:rFonts w:hint="eastAsia" w:ascii="仿宋" w:hAnsi="仿宋" w:eastAsia="仿宋" w:cs="仿宋"/>
          <w:b w:val="0"/>
          <w:bCs w:val="0"/>
          <w:color w:val="auto"/>
          <w:sz w:val="32"/>
          <w:szCs w:val="32"/>
          <w:lang w:eastAsia="zh-CN"/>
        </w:rPr>
        <w:t>技能培训</w:t>
      </w:r>
      <w:r>
        <w:rPr>
          <w:rFonts w:hint="eastAsia" w:ascii="仿宋" w:hAnsi="仿宋" w:eastAsia="仿宋" w:cs="仿宋"/>
          <w:b w:val="0"/>
          <w:bCs w:val="0"/>
          <w:color w:val="auto"/>
          <w:sz w:val="32"/>
          <w:szCs w:val="32"/>
        </w:rPr>
        <w:t>启动予以支付实际</w:t>
      </w:r>
      <w:r>
        <w:rPr>
          <w:rFonts w:hint="eastAsia" w:ascii="仿宋" w:hAnsi="仿宋" w:eastAsia="仿宋" w:cs="仿宋"/>
          <w:b w:val="0"/>
          <w:bCs w:val="0"/>
          <w:color w:val="auto"/>
          <w:sz w:val="32"/>
          <w:szCs w:val="32"/>
          <w:lang w:val="en-US" w:eastAsia="zh-CN"/>
        </w:rPr>
        <w:t>技能</w:t>
      </w:r>
      <w:r>
        <w:rPr>
          <w:rFonts w:hint="eastAsia" w:ascii="仿宋" w:hAnsi="仿宋" w:eastAsia="仿宋" w:cs="仿宋"/>
          <w:b w:val="0"/>
          <w:bCs w:val="0"/>
          <w:color w:val="auto"/>
          <w:sz w:val="32"/>
          <w:szCs w:val="32"/>
        </w:rPr>
        <w:t xml:space="preserve">培训人数费用的 </w:t>
      </w:r>
      <w:r>
        <w:rPr>
          <w:rFonts w:hint="eastAsia" w:ascii="仿宋" w:hAnsi="仿宋" w:eastAsia="仿宋" w:cs="仿宋"/>
          <w:b w:val="0"/>
          <w:bCs w:val="0"/>
          <w:color w:val="auto"/>
          <w:sz w:val="32"/>
          <w:szCs w:val="32"/>
          <w:lang w:val="en-US" w:eastAsia="zh-CN"/>
        </w:rPr>
        <w:t>60</w:t>
      </w:r>
      <w:r>
        <w:rPr>
          <w:rFonts w:hint="eastAsia" w:ascii="仿宋" w:hAnsi="仿宋" w:eastAsia="仿宋" w:cs="仿宋"/>
          <w:b w:val="0"/>
          <w:bCs w:val="0"/>
          <w:color w:val="auto"/>
          <w:sz w:val="32"/>
          <w:szCs w:val="32"/>
        </w:rPr>
        <w:t>％作为预付款。要求中标公司须具有丰富的项目经验，全程培训我院</w:t>
      </w:r>
      <w:r>
        <w:rPr>
          <w:rFonts w:hint="eastAsia" w:ascii="仿宋" w:hAnsi="仿宋" w:eastAsia="仿宋" w:cs="仿宋"/>
          <w:b w:val="0"/>
          <w:bCs w:val="0"/>
          <w:color w:val="auto"/>
          <w:sz w:val="32"/>
          <w:szCs w:val="32"/>
          <w:lang w:val="en-US" w:eastAsia="zh-CN"/>
        </w:rPr>
        <w:t>2026年</w:t>
      </w:r>
      <w:r>
        <w:rPr>
          <w:rFonts w:hint="eastAsia" w:ascii="仿宋" w:hAnsi="仿宋" w:eastAsia="仿宋" w:cs="仿宋"/>
          <w:b w:val="0"/>
          <w:bCs w:val="0"/>
          <w:color w:val="auto"/>
          <w:sz w:val="32"/>
          <w:szCs w:val="32"/>
        </w:rPr>
        <w:t>首次参加执业医师资格考试</w:t>
      </w:r>
      <w:r>
        <w:rPr>
          <w:rFonts w:hint="eastAsia" w:ascii="仿宋" w:hAnsi="仿宋" w:eastAsia="仿宋" w:cs="仿宋"/>
          <w:b w:val="0"/>
          <w:bCs w:val="0"/>
          <w:color w:val="auto"/>
          <w:sz w:val="32"/>
          <w:szCs w:val="32"/>
          <w:lang w:val="en-US" w:eastAsia="zh-CN"/>
        </w:rPr>
        <w:t>的</w:t>
      </w:r>
      <w:r>
        <w:rPr>
          <w:rFonts w:hint="eastAsia" w:ascii="仿宋" w:hAnsi="仿宋" w:eastAsia="仿宋" w:cs="仿宋"/>
          <w:b w:val="0"/>
          <w:bCs w:val="0"/>
          <w:color w:val="auto"/>
          <w:sz w:val="32"/>
          <w:szCs w:val="32"/>
        </w:rPr>
        <w:t>住培学员。</w:t>
      </w:r>
      <w:r>
        <w:rPr>
          <w:rFonts w:hint="eastAsia" w:ascii="仿宋" w:hAnsi="仿宋" w:eastAsia="仿宋" w:cs="仿宋"/>
          <w:b w:val="0"/>
          <w:bCs w:val="0"/>
          <w:color w:val="auto"/>
          <w:sz w:val="32"/>
          <w:szCs w:val="32"/>
          <w:lang w:val="en-US" w:eastAsia="zh-CN"/>
        </w:rPr>
        <w:t>参培学员</w:t>
      </w:r>
      <w:r>
        <w:rPr>
          <w:rFonts w:hint="eastAsia" w:ascii="仿宋" w:hAnsi="仿宋" w:eastAsia="仿宋" w:cs="仿宋"/>
          <w:b w:val="0"/>
          <w:bCs w:val="0"/>
          <w:color w:val="auto"/>
          <w:sz w:val="32"/>
          <w:szCs w:val="32"/>
        </w:rPr>
        <w:t>2026年执业医师技能首次考试通过率</w:t>
      </w:r>
      <w:r>
        <w:rPr>
          <w:rFonts w:hint="eastAsia" w:ascii="仿宋" w:hAnsi="仿宋" w:eastAsia="仿宋" w:cs="仿宋"/>
          <w:b w:val="0"/>
          <w:bCs w:val="0"/>
          <w:color w:val="auto"/>
          <w:sz w:val="32"/>
          <w:szCs w:val="32"/>
          <w:lang w:val="en-US" w:eastAsia="zh-CN"/>
        </w:rPr>
        <w:t>≥98%</w:t>
      </w:r>
      <w:r>
        <w:rPr>
          <w:rFonts w:hint="eastAsia" w:ascii="仿宋" w:hAnsi="仿宋" w:eastAsia="仿宋" w:cs="仿宋"/>
          <w:b w:val="0"/>
          <w:bCs w:val="0"/>
          <w:color w:val="auto"/>
          <w:sz w:val="32"/>
          <w:szCs w:val="32"/>
        </w:rPr>
        <w:t>予以支付实际</w:t>
      </w:r>
      <w:r>
        <w:rPr>
          <w:rFonts w:hint="eastAsia" w:ascii="仿宋" w:hAnsi="仿宋" w:eastAsia="仿宋" w:cs="仿宋"/>
          <w:b w:val="0"/>
          <w:bCs w:val="0"/>
          <w:color w:val="auto"/>
          <w:sz w:val="32"/>
          <w:szCs w:val="32"/>
          <w:lang w:val="en-US" w:eastAsia="zh-CN"/>
        </w:rPr>
        <w:t>技能</w:t>
      </w:r>
      <w:r>
        <w:rPr>
          <w:rFonts w:hint="eastAsia" w:ascii="仿宋" w:hAnsi="仿宋" w:eastAsia="仿宋" w:cs="仿宋"/>
          <w:b w:val="0"/>
          <w:bCs w:val="0"/>
          <w:color w:val="auto"/>
          <w:sz w:val="32"/>
          <w:szCs w:val="32"/>
        </w:rPr>
        <w:t>培训人数费用</w:t>
      </w:r>
      <w:r>
        <w:rPr>
          <w:rFonts w:hint="eastAsia" w:ascii="仿宋" w:hAnsi="仿宋" w:eastAsia="仿宋" w:cs="仿宋"/>
          <w:b w:val="0"/>
          <w:bCs w:val="0"/>
          <w:color w:val="auto"/>
          <w:sz w:val="32"/>
          <w:szCs w:val="32"/>
          <w:lang w:val="en-US" w:eastAsia="zh-CN"/>
        </w:rPr>
        <w:t>剩余的40%尾款，</w:t>
      </w:r>
      <w:r>
        <w:rPr>
          <w:rFonts w:hint="eastAsia" w:ascii="仿宋" w:hAnsi="仿宋" w:eastAsia="仿宋" w:cs="仿宋"/>
          <w:b w:val="0"/>
          <w:bCs w:val="0"/>
          <w:color w:val="auto"/>
          <w:sz w:val="32"/>
          <w:szCs w:val="32"/>
        </w:rPr>
        <w:t>执业医师技能首次考试通过率</w:t>
      </w:r>
      <w:r>
        <w:rPr>
          <w:rFonts w:hint="eastAsia" w:ascii="仿宋" w:hAnsi="仿宋" w:eastAsia="仿宋" w:cs="仿宋"/>
          <w:b w:val="0"/>
          <w:bCs w:val="0"/>
          <w:color w:val="auto"/>
          <w:sz w:val="32"/>
          <w:szCs w:val="32"/>
          <w:lang w:val="en-US" w:eastAsia="zh-CN"/>
        </w:rPr>
        <w:t>低于98%</w:t>
      </w:r>
      <w:r>
        <w:rPr>
          <w:rFonts w:hint="eastAsia" w:ascii="仿宋" w:hAnsi="仿宋" w:eastAsia="仿宋" w:cs="仿宋"/>
          <w:b w:val="0"/>
          <w:bCs w:val="0"/>
          <w:color w:val="auto"/>
          <w:sz w:val="32"/>
          <w:szCs w:val="32"/>
        </w:rPr>
        <w:t>将扣除实际</w:t>
      </w:r>
      <w:r>
        <w:rPr>
          <w:rFonts w:hint="eastAsia" w:ascii="仿宋" w:hAnsi="仿宋" w:eastAsia="仿宋" w:cs="仿宋"/>
          <w:b w:val="0"/>
          <w:bCs w:val="0"/>
          <w:color w:val="auto"/>
          <w:sz w:val="32"/>
          <w:szCs w:val="32"/>
          <w:lang w:val="en-US" w:eastAsia="zh-CN"/>
        </w:rPr>
        <w:t>技能</w:t>
      </w:r>
      <w:r>
        <w:rPr>
          <w:rFonts w:hint="eastAsia" w:ascii="仿宋" w:hAnsi="仿宋" w:eastAsia="仿宋" w:cs="仿宋"/>
          <w:b w:val="0"/>
          <w:bCs w:val="0"/>
          <w:color w:val="auto"/>
          <w:sz w:val="32"/>
          <w:szCs w:val="32"/>
        </w:rPr>
        <w:t>培训人数费用</w:t>
      </w:r>
      <w:r>
        <w:rPr>
          <w:rFonts w:hint="eastAsia" w:ascii="仿宋" w:hAnsi="仿宋" w:eastAsia="仿宋" w:cs="仿宋"/>
          <w:b w:val="0"/>
          <w:bCs w:val="0"/>
          <w:color w:val="auto"/>
          <w:sz w:val="32"/>
          <w:szCs w:val="32"/>
          <w:lang w:val="en-US" w:eastAsia="zh-CN"/>
        </w:rPr>
        <w:t>剩余的40%尾款</w:t>
      </w:r>
      <w:r>
        <w:rPr>
          <w:rFonts w:hint="eastAsia" w:ascii="仿宋" w:hAnsi="仿宋" w:eastAsia="仿宋" w:cs="仿宋"/>
          <w:b w:val="0"/>
          <w:bCs w:val="0"/>
          <w:color w:val="auto"/>
          <w:sz w:val="32"/>
          <w:szCs w:val="32"/>
          <w:lang w:eastAsia="zh-CN"/>
        </w:rPr>
        <w:t>。</w:t>
      </w:r>
    </w:p>
    <w:p w14:paraId="5126894B">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第二阶段</w:t>
      </w:r>
      <w:r>
        <w:rPr>
          <w:rFonts w:hint="eastAsia" w:ascii="仿宋" w:hAnsi="仿宋" w:eastAsia="仿宋" w:cs="仿宋"/>
          <w:b/>
          <w:bCs/>
          <w:color w:val="auto"/>
          <w:sz w:val="32"/>
          <w:szCs w:val="32"/>
          <w:lang w:eastAsia="zh-CN"/>
        </w:rPr>
        <w:t>：</w:t>
      </w:r>
      <w:r>
        <w:rPr>
          <w:rFonts w:hint="eastAsia" w:ascii="仿宋" w:hAnsi="仿宋" w:eastAsia="仿宋" w:cs="仿宋"/>
          <w:b w:val="0"/>
          <w:bCs w:val="0"/>
          <w:color w:val="auto"/>
          <w:sz w:val="32"/>
          <w:szCs w:val="32"/>
          <w:lang w:val="en-US" w:eastAsia="zh-CN"/>
        </w:rPr>
        <w:t>按</w:t>
      </w:r>
      <w:r>
        <w:rPr>
          <w:rFonts w:hint="eastAsia" w:ascii="仿宋" w:hAnsi="仿宋" w:eastAsia="仿宋" w:cs="仿宋"/>
          <w:b w:val="0"/>
          <w:bCs w:val="0"/>
          <w:color w:val="auto"/>
          <w:sz w:val="32"/>
          <w:szCs w:val="32"/>
        </w:rPr>
        <w:t>实际</w:t>
      </w:r>
      <w:r>
        <w:rPr>
          <w:rFonts w:hint="eastAsia" w:ascii="仿宋" w:hAnsi="仿宋" w:eastAsia="仿宋" w:cs="仿宋"/>
          <w:b w:val="0"/>
          <w:bCs w:val="0"/>
          <w:color w:val="auto"/>
          <w:sz w:val="32"/>
          <w:szCs w:val="32"/>
          <w:lang w:val="en-US" w:eastAsia="zh-CN"/>
        </w:rPr>
        <w:t>参加</w:t>
      </w:r>
      <w:r>
        <w:rPr>
          <w:rFonts w:hint="eastAsia" w:ascii="仿宋" w:hAnsi="仿宋" w:eastAsia="仿宋" w:cs="仿宋"/>
          <w:b w:val="0"/>
          <w:bCs w:val="0"/>
          <w:i w:val="0"/>
          <w:iCs w:val="0"/>
          <w:caps w:val="0"/>
          <w:color w:val="auto"/>
          <w:spacing w:val="0"/>
          <w:sz w:val="32"/>
          <w:szCs w:val="32"/>
          <w:shd w:val="clear" w:fill="FFFFFF"/>
        </w:rPr>
        <w:t>医学综合</w:t>
      </w:r>
      <w:r>
        <w:rPr>
          <w:rFonts w:hint="eastAsia" w:ascii="仿宋" w:hAnsi="仿宋" w:eastAsia="仿宋" w:cs="仿宋"/>
          <w:b w:val="0"/>
          <w:bCs w:val="0"/>
          <w:color w:val="auto"/>
          <w:sz w:val="32"/>
          <w:szCs w:val="32"/>
          <w:lang w:eastAsia="zh-CN"/>
        </w:rPr>
        <w:t>理论</w:t>
      </w:r>
      <w:r>
        <w:rPr>
          <w:rFonts w:hint="eastAsia" w:ascii="仿宋" w:hAnsi="仿宋" w:eastAsia="仿宋" w:cs="仿宋"/>
          <w:b w:val="0"/>
          <w:bCs w:val="0"/>
          <w:color w:val="auto"/>
          <w:sz w:val="32"/>
          <w:szCs w:val="32"/>
          <w:lang w:val="en-US" w:eastAsia="zh-CN"/>
        </w:rPr>
        <w:t>考试</w:t>
      </w:r>
      <w:r>
        <w:rPr>
          <w:rFonts w:hint="eastAsia" w:ascii="仿宋" w:hAnsi="仿宋" w:eastAsia="仿宋" w:cs="仿宋"/>
          <w:b w:val="0"/>
          <w:bCs w:val="0"/>
          <w:color w:val="auto"/>
          <w:sz w:val="32"/>
          <w:szCs w:val="32"/>
          <w:lang w:eastAsia="zh-CN"/>
        </w:rPr>
        <w:t>培训</w:t>
      </w:r>
      <w:r>
        <w:rPr>
          <w:rFonts w:hint="eastAsia" w:ascii="仿宋" w:hAnsi="仿宋" w:eastAsia="仿宋" w:cs="仿宋"/>
          <w:b w:val="0"/>
          <w:bCs w:val="0"/>
          <w:color w:val="auto"/>
          <w:sz w:val="32"/>
          <w:szCs w:val="32"/>
        </w:rPr>
        <w:t>人数费用的 20％作为培训进度款。余</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0%尾款根据首次执业医师考试通过率结算，统计方式以官方公布的考试结果</w:t>
      </w:r>
      <w:r>
        <w:rPr>
          <w:rFonts w:hint="eastAsia" w:ascii="仿宋" w:hAnsi="仿宋" w:eastAsia="仿宋" w:cs="仿宋"/>
          <w:b w:val="0"/>
          <w:bCs w:val="0"/>
          <w:color w:val="auto"/>
          <w:sz w:val="32"/>
          <w:szCs w:val="32"/>
          <w:lang w:val="en-US" w:eastAsia="zh-CN"/>
        </w:rPr>
        <w:t>暨</w:t>
      </w:r>
      <w:r>
        <w:rPr>
          <w:rFonts w:hint="eastAsia" w:ascii="仿宋" w:hAnsi="仿宋" w:eastAsia="仿宋" w:cs="仿宋"/>
          <w:b w:val="0"/>
          <w:bCs w:val="0"/>
          <w:color w:val="auto"/>
          <w:sz w:val="32"/>
          <w:szCs w:val="32"/>
        </w:rPr>
        <w:t>《贵州</w:t>
      </w:r>
      <w:r>
        <w:rPr>
          <w:rFonts w:hint="eastAsia" w:ascii="仿宋" w:hAnsi="仿宋" w:eastAsia="仿宋" w:cs="仿宋"/>
          <w:b w:val="0"/>
          <w:bCs w:val="0"/>
          <w:color w:val="auto"/>
          <w:kern w:val="0"/>
          <w:sz w:val="32"/>
          <w:szCs w:val="32"/>
        </w:rPr>
        <w:t>省卫生健康委关于公布2026年度全省住院医师规范化培训有关工作情况的通知</w:t>
      </w:r>
      <w:r>
        <w:rPr>
          <w:rFonts w:hint="eastAsia" w:ascii="仿宋" w:hAnsi="仿宋" w:eastAsia="仿宋" w:cs="仿宋"/>
          <w:b w:val="0"/>
          <w:bCs w:val="0"/>
          <w:color w:val="auto"/>
          <w:sz w:val="32"/>
          <w:szCs w:val="32"/>
        </w:rPr>
        <w:t>》为准，</w:t>
      </w:r>
      <w:r>
        <w:rPr>
          <w:rFonts w:hint="eastAsia" w:ascii="仿宋" w:hAnsi="仿宋" w:eastAsia="仿宋" w:cs="仿宋"/>
          <w:b w:val="0"/>
          <w:bCs w:val="0"/>
          <w:color w:val="auto"/>
          <w:sz w:val="32"/>
          <w:szCs w:val="32"/>
          <w:lang w:val="en-US" w:eastAsia="zh-CN"/>
        </w:rPr>
        <w:t>低于2026年贵州省首次执医平均通过率</w:t>
      </w:r>
      <w:r>
        <w:rPr>
          <w:rFonts w:hint="eastAsia" w:ascii="仿宋" w:hAnsi="仿宋" w:eastAsia="仿宋" w:cs="仿宋"/>
          <w:b w:val="0"/>
          <w:bCs w:val="0"/>
          <w:color w:val="auto"/>
          <w:sz w:val="32"/>
          <w:szCs w:val="32"/>
        </w:rPr>
        <w:t>，将从第二阶段理论</w:t>
      </w:r>
      <w:r>
        <w:rPr>
          <w:rFonts w:hint="eastAsia" w:ascii="仿宋" w:hAnsi="仿宋" w:eastAsia="仿宋" w:cs="仿宋"/>
          <w:b w:val="0"/>
          <w:bCs w:val="0"/>
          <w:color w:val="auto"/>
          <w:sz w:val="32"/>
          <w:szCs w:val="32"/>
          <w:lang w:val="en-US" w:eastAsia="zh-CN"/>
        </w:rPr>
        <w:t>尾款</w:t>
      </w:r>
      <w:r>
        <w:rPr>
          <w:rFonts w:hint="eastAsia" w:ascii="仿宋" w:hAnsi="仿宋" w:eastAsia="仿宋" w:cs="仿宋"/>
          <w:b w:val="0"/>
          <w:bCs w:val="0"/>
          <w:color w:val="auto"/>
          <w:sz w:val="32"/>
          <w:szCs w:val="32"/>
        </w:rPr>
        <w:t>费用中扣除25%费用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低于2026年贵州省首次执医平均通过率10个百分点(含10个百分点)，</w:t>
      </w:r>
      <w:r>
        <w:rPr>
          <w:rFonts w:hint="eastAsia" w:ascii="仿宋" w:hAnsi="仿宋" w:eastAsia="仿宋" w:cs="仿宋"/>
          <w:b w:val="0"/>
          <w:bCs w:val="0"/>
          <w:color w:val="auto"/>
          <w:sz w:val="32"/>
          <w:szCs w:val="32"/>
        </w:rPr>
        <w:t>将扣除</w:t>
      </w:r>
      <w:r>
        <w:rPr>
          <w:rFonts w:hint="eastAsia" w:ascii="仿宋" w:hAnsi="仿宋" w:eastAsia="仿宋" w:cs="仿宋"/>
          <w:b w:val="0"/>
          <w:bCs w:val="0"/>
          <w:color w:val="auto"/>
          <w:sz w:val="32"/>
          <w:szCs w:val="32"/>
          <w:lang w:val="en-US" w:eastAsia="zh-CN"/>
        </w:rPr>
        <w:t>余尾款</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供应商收受预付款不履行合同而致合同解除时，预付款应当返还。</w:t>
      </w:r>
    </w:p>
    <w:p w14:paraId="44FD5B7B">
      <w:pPr>
        <w:widowControl/>
        <w:jc w:val="left"/>
        <w:rPr>
          <w:rFonts w:ascii="仿宋" w:hAnsi="仿宋" w:eastAsia="仿宋" w:cs="仿宋"/>
          <w:b w:val="0"/>
          <w:bCs w:val="0"/>
          <w:color w:val="auto"/>
          <w:sz w:val="32"/>
          <w:szCs w:val="32"/>
        </w:rPr>
        <w:sectPr>
          <w:pgSz w:w="11906" w:h="16838"/>
          <w:pgMar w:top="1440" w:right="1800" w:bottom="1440" w:left="1800" w:header="851" w:footer="992" w:gutter="0"/>
          <w:cols w:space="425" w:num="1"/>
          <w:docGrid w:type="lines" w:linePitch="312" w:charSpace="0"/>
        </w:sectPr>
      </w:pPr>
    </w:p>
    <w:p w14:paraId="1558F948">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6473CA2">
      <w:pPr>
        <w:pStyle w:val="7"/>
        <w:ind w:left="0" w:leftChars="0" w:firstLine="0" w:firstLineChars="0"/>
        <w:rPr>
          <w:rFonts w:hint="eastAsia" w:ascii="仿宋" w:hAnsi="仿宋" w:eastAsia="仿宋" w:cs="仿宋"/>
          <w:color w:val="000000"/>
          <w:sz w:val="24"/>
          <w:szCs w:val="24"/>
        </w:rPr>
      </w:pPr>
    </w:p>
    <w:tbl>
      <w:tblPr>
        <w:tblStyle w:val="9"/>
        <w:tblpPr w:leftFromText="180" w:rightFromText="180" w:vertAnchor="text" w:horzAnchor="page" w:tblpX="1497" w:tblpY="783"/>
        <w:tblOverlap w:val="never"/>
        <w:tblW w:w="13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650"/>
        <w:gridCol w:w="2400"/>
        <w:gridCol w:w="2067"/>
        <w:gridCol w:w="1683"/>
        <w:gridCol w:w="2160"/>
      </w:tblGrid>
      <w:tr w14:paraId="16E9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811" w:type="dxa"/>
            <w:vAlign w:val="center"/>
          </w:tcPr>
          <w:p w14:paraId="1E6D758D">
            <w:pPr>
              <w:spacing w:line="360" w:lineRule="auto"/>
              <w:ind w:right="26"/>
              <w:jc w:val="center"/>
              <w:rPr>
                <w:rFonts w:hint="default"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项目名称</w:t>
            </w:r>
          </w:p>
        </w:tc>
        <w:tc>
          <w:tcPr>
            <w:tcW w:w="2650" w:type="dxa"/>
            <w:vAlign w:val="center"/>
          </w:tcPr>
          <w:p w14:paraId="2244DCC9">
            <w:pPr>
              <w:keepNext w:val="0"/>
              <w:keepLines w:val="0"/>
              <w:pageBreakBefore w:val="0"/>
              <w:widowControl w:val="0"/>
              <w:kinsoku/>
              <w:wordWrap/>
              <w:overflowPunct/>
              <w:topLinePunct w:val="0"/>
              <w:autoSpaceDE/>
              <w:autoSpaceDN/>
              <w:bidi w:val="0"/>
              <w:adjustRightInd/>
              <w:snapToGrid/>
              <w:spacing w:line="560" w:lineRule="exact"/>
              <w:ind w:right="28"/>
              <w:jc w:val="center"/>
              <w:textAlignment w:val="auto"/>
              <w:rPr>
                <w:rFonts w:hint="eastAsia" w:ascii="宋体" w:hAnsi="宋体" w:eastAsia="宋体" w:cs="宋体"/>
                <w:b/>
                <w:bCs w:val="0"/>
                <w:sz w:val="22"/>
                <w:szCs w:val="22"/>
                <w:vertAlign w:val="baseline"/>
                <w:lang w:val="en-US" w:eastAsia="zh-CN"/>
              </w:rPr>
            </w:pPr>
            <w:r>
              <w:rPr>
                <w:rFonts w:hint="eastAsia" w:ascii="仿宋" w:hAnsi="仿宋" w:eastAsia="仿宋" w:cs="仿宋"/>
                <w:b/>
                <w:bCs w:val="0"/>
                <w:color w:val="auto"/>
                <w:sz w:val="28"/>
                <w:szCs w:val="28"/>
                <w:lang w:val="en-US" w:eastAsia="zh-CN"/>
              </w:rPr>
              <w:t>执业医师资格实践</w:t>
            </w:r>
            <w:r>
              <w:rPr>
                <w:rFonts w:hint="eastAsia" w:ascii="仿宋" w:hAnsi="仿宋" w:eastAsia="仿宋" w:cs="仿宋"/>
                <w:b/>
                <w:bCs w:val="0"/>
                <w:color w:val="auto"/>
                <w:sz w:val="28"/>
                <w:szCs w:val="28"/>
                <w:lang w:eastAsia="zh-CN"/>
              </w:rPr>
              <w:t>技能培训（</w:t>
            </w:r>
            <w:r>
              <w:rPr>
                <w:rFonts w:hint="eastAsia" w:ascii="仿宋" w:hAnsi="仿宋" w:eastAsia="仿宋" w:cs="仿宋"/>
                <w:b/>
                <w:bCs w:val="0"/>
                <w:color w:val="auto"/>
                <w:sz w:val="28"/>
                <w:szCs w:val="28"/>
                <w:lang w:val="en-US" w:eastAsia="zh-CN"/>
              </w:rPr>
              <w:t>元/人</w:t>
            </w:r>
            <w:r>
              <w:rPr>
                <w:rFonts w:hint="eastAsia" w:ascii="仿宋" w:hAnsi="仿宋" w:eastAsia="仿宋" w:cs="仿宋"/>
                <w:b/>
                <w:bCs w:val="0"/>
                <w:color w:val="auto"/>
                <w:sz w:val="28"/>
                <w:szCs w:val="28"/>
                <w:lang w:eastAsia="zh-CN"/>
              </w:rPr>
              <w:t>）</w:t>
            </w:r>
          </w:p>
        </w:tc>
        <w:tc>
          <w:tcPr>
            <w:tcW w:w="2400" w:type="dxa"/>
            <w:vAlign w:val="center"/>
          </w:tcPr>
          <w:p w14:paraId="75AD4B62">
            <w:pPr>
              <w:keepNext w:val="0"/>
              <w:keepLines w:val="0"/>
              <w:pageBreakBefore w:val="0"/>
              <w:widowControl w:val="0"/>
              <w:kinsoku/>
              <w:wordWrap/>
              <w:overflowPunct/>
              <w:topLinePunct w:val="0"/>
              <w:autoSpaceDE/>
              <w:autoSpaceDN/>
              <w:bidi w:val="0"/>
              <w:adjustRightInd/>
              <w:snapToGrid/>
              <w:spacing w:line="560" w:lineRule="exact"/>
              <w:ind w:right="28"/>
              <w:jc w:val="center"/>
              <w:textAlignment w:val="auto"/>
              <w:rPr>
                <w:rFonts w:hint="eastAsia" w:ascii="宋体" w:hAnsi="宋体" w:cs="宋体"/>
                <w:b/>
                <w:bCs w:val="0"/>
                <w:sz w:val="22"/>
                <w:szCs w:val="22"/>
                <w:vertAlign w:val="baseline"/>
                <w:lang w:val="en-US" w:eastAsia="zh-CN"/>
              </w:rPr>
            </w:pPr>
            <w:r>
              <w:rPr>
                <w:rFonts w:hint="eastAsia" w:ascii="仿宋" w:hAnsi="仿宋" w:eastAsia="仿宋" w:cs="仿宋"/>
                <w:b/>
                <w:bCs w:val="0"/>
                <w:i w:val="0"/>
                <w:iCs w:val="0"/>
                <w:caps w:val="0"/>
                <w:color w:val="auto"/>
                <w:spacing w:val="0"/>
                <w:sz w:val="28"/>
                <w:szCs w:val="28"/>
                <w:shd w:val="clear" w:fill="FFFFFF"/>
              </w:rPr>
              <w:t>医学综合</w:t>
            </w:r>
            <w:r>
              <w:rPr>
                <w:rFonts w:hint="eastAsia" w:ascii="仿宋" w:hAnsi="仿宋" w:eastAsia="仿宋" w:cs="仿宋"/>
                <w:b/>
                <w:bCs w:val="0"/>
                <w:color w:val="auto"/>
                <w:sz w:val="28"/>
                <w:szCs w:val="28"/>
                <w:lang w:eastAsia="zh-CN"/>
              </w:rPr>
              <w:t>理论</w:t>
            </w:r>
            <w:r>
              <w:rPr>
                <w:rFonts w:hint="eastAsia" w:ascii="仿宋" w:hAnsi="仿宋" w:eastAsia="仿宋" w:cs="仿宋"/>
                <w:b/>
                <w:bCs w:val="0"/>
                <w:color w:val="auto"/>
                <w:sz w:val="28"/>
                <w:szCs w:val="28"/>
                <w:lang w:val="en-US" w:eastAsia="zh-CN"/>
              </w:rPr>
              <w:t>考试</w:t>
            </w:r>
            <w:r>
              <w:rPr>
                <w:rFonts w:hint="eastAsia" w:ascii="仿宋" w:hAnsi="仿宋" w:eastAsia="仿宋" w:cs="仿宋"/>
                <w:b/>
                <w:bCs w:val="0"/>
                <w:color w:val="auto"/>
                <w:sz w:val="28"/>
                <w:szCs w:val="28"/>
                <w:lang w:eastAsia="zh-CN"/>
              </w:rPr>
              <w:t>培训（</w:t>
            </w:r>
            <w:r>
              <w:rPr>
                <w:rFonts w:hint="eastAsia" w:ascii="仿宋" w:hAnsi="仿宋" w:eastAsia="仿宋" w:cs="仿宋"/>
                <w:b/>
                <w:bCs w:val="0"/>
                <w:color w:val="auto"/>
                <w:sz w:val="28"/>
                <w:szCs w:val="28"/>
                <w:lang w:val="en-US" w:eastAsia="zh-CN"/>
              </w:rPr>
              <w:t>元/人</w:t>
            </w:r>
            <w:r>
              <w:rPr>
                <w:rFonts w:hint="eastAsia" w:ascii="仿宋" w:hAnsi="仿宋" w:eastAsia="仿宋" w:cs="仿宋"/>
                <w:b/>
                <w:bCs w:val="0"/>
                <w:color w:val="auto"/>
                <w:sz w:val="28"/>
                <w:szCs w:val="28"/>
                <w:lang w:eastAsia="zh-CN"/>
              </w:rPr>
              <w:t>）</w:t>
            </w:r>
          </w:p>
        </w:tc>
        <w:tc>
          <w:tcPr>
            <w:tcW w:w="2067" w:type="dxa"/>
            <w:vAlign w:val="center"/>
          </w:tcPr>
          <w:p w14:paraId="6CAF4F3C">
            <w:pPr>
              <w:keepNext w:val="0"/>
              <w:keepLines w:val="0"/>
              <w:pageBreakBefore w:val="0"/>
              <w:widowControl w:val="0"/>
              <w:kinsoku/>
              <w:wordWrap/>
              <w:overflowPunct/>
              <w:topLinePunct w:val="0"/>
              <w:autoSpaceDE/>
              <w:autoSpaceDN/>
              <w:bidi w:val="0"/>
              <w:adjustRightInd/>
              <w:snapToGrid/>
              <w:spacing w:line="560" w:lineRule="exact"/>
              <w:ind w:right="28"/>
              <w:jc w:val="center"/>
              <w:textAlignment w:val="auto"/>
              <w:rPr>
                <w:rFonts w:hint="eastAsia" w:ascii="仿宋" w:hAnsi="仿宋" w:eastAsia="仿宋" w:cs="仿宋"/>
                <w:b/>
                <w:bCs w:val="0"/>
                <w:i w:val="0"/>
                <w:iCs w:val="0"/>
                <w:caps w:val="0"/>
                <w:color w:val="auto"/>
                <w:spacing w:val="0"/>
                <w:sz w:val="28"/>
                <w:szCs w:val="28"/>
                <w:shd w:val="clear" w:fill="FFFFFF"/>
                <w:lang w:val="en-US" w:eastAsia="zh-CN"/>
              </w:rPr>
            </w:pPr>
            <w:r>
              <w:rPr>
                <w:rFonts w:hint="eastAsia" w:ascii="仿宋" w:hAnsi="仿宋" w:eastAsia="仿宋" w:cs="仿宋"/>
                <w:b/>
                <w:bCs w:val="0"/>
                <w:i w:val="0"/>
                <w:iCs w:val="0"/>
                <w:caps w:val="0"/>
                <w:color w:val="auto"/>
                <w:spacing w:val="0"/>
                <w:sz w:val="28"/>
                <w:szCs w:val="28"/>
                <w:shd w:val="clear" w:fill="FFFFFF"/>
                <w:lang w:val="en-US" w:eastAsia="zh-CN"/>
              </w:rPr>
              <w:t>小计（人/元）</w:t>
            </w:r>
          </w:p>
        </w:tc>
        <w:tc>
          <w:tcPr>
            <w:tcW w:w="1683" w:type="dxa"/>
            <w:vAlign w:val="center"/>
          </w:tcPr>
          <w:p w14:paraId="61C9DE21">
            <w:pPr>
              <w:keepNext w:val="0"/>
              <w:keepLines w:val="0"/>
              <w:pageBreakBefore w:val="0"/>
              <w:widowControl w:val="0"/>
              <w:kinsoku/>
              <w:wordWrap/>
              <w:overflowPunct/>
              <w:topLinePunct w:val="0"/>
              <w:autoSpaceDE/>
              <w:autoSpaceDN/>
              <w:bidi w:val="0"/>
              <w:adjustRightInd/>
              <w:snapToGrid/>
              <w:spacing w:line="560" w:lineRule="exact"/>
              <w:ind w:right="28"/>
              <w:jc w:val="center"/>
              <w:textAlignment w:val="auto"/>
              <w:rPr>
                <w:rFonts w:hint="default" w:ascii="仿宋" w:hAnsi="仿宋" w:eastAsia="仿宋" w:cs="仿宋"/>
                <w:b/>
                <w:bCs w:val="0"/>
                <w:i w:val="0"/>
                <w:iCs w:val="0"/>
                <w:caps w:val="0"/>
                <w:color w:val="auto"/>
                <w:spacing w:val="0"/>
                <w:sz w:val="28"/>
                <w:szCs w:val="28"/>
                <w:shd w:val="clear" w:fill="FFFFFF"/>
                <w:lang w:val="en-US" w:eastAsia="zh-CN"/>
              </w:rPr>
            </w:pPr>
            <w:r>
              <w:rPr>
                <w:rFonts w:hint="eastAsia" w:ascii="仿宋" w:hAnsi="仿宋" w:eastAsia="仿宋" w:cs="仿宋"/>
                <w:b/>
                <w:bCs w:val="0"/>
                <w:i w:val="0"/>
                <w:iCs w:val="0"/>
                <w:caps w:val="0"/>
                <w:color w:val="auto"/>
                <w:spacing w:val="0"/>
                <w:sz w:val="28"/>
                <w:szCs w:val="28"/>
                <w:shd w:val="clear" w:fill="FFFFFF"/>
                <w:lang w:val="en-US" w:eastAsia="zh-CN"/>
              </w:rPr>
              <w:t>总价（元）</w:t>
            </w:r>
          </w:p>
        </w:tc>
        <w:tc>
          <w:tcPr>
            <w:tcW w:w="2160" w:type="dxa"/>
            <w:vAlign w:val="center"/>
          </w:tcPr>
          <w:p w14:paraId="40F9E76F">
            <w:pPr>
              <w:spacing w:line="360" w:lineRule="auto"/>
              <w:ind w:right="26"/>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备注</w:t>
            </w:r>
          </w:p>
        </w:tc>
      </w:tr>
      <w:tr w14:paraId="1A77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2811" w:type="dxa"/>
          </w:tcPr>
          <w:p w14:paraId="19539516">
            <w:pPr>
              <w:spacing w:line="360" w:lineRule="auto"/>
              <w:ind w:right="26"/>
              <w:jc w:val="both"/>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浙江省人民医院毕节医院住院医师规范化培训服务采购项目</w:t>
            </w:r>
          </w:p>
        </w:tc>
        <w:tc>
          <w:tcPr>
            <w:tcW w:w="2650" w:type="dxa"/>
          </w:tcPr>
          <w:p w14:paraId="3F076808">
            <w:pPr>
              <w:spacing w:line="360" w:lineRule="auto"/>
              <w:ind w:right="26"/>
              <w:jc w:val="both"/>
              <w:rPr>
                <w:rFonts w:hint="eastAsia" w:ascii="宋体" w:hAnsi="宋体" w:eastAsia="宋体" w:cs="宋体"/>
                <w:b w:val="0"/>
                <w:bCs/>
                <w:sz w:val="24"/>
                <w:szCs w:val="24"/>
                <w:vertAlign w:val="baseline"/>
              </w:rPr>
            </w:pPr>
          </w:p>
        </w:tc>
        <w:tc>
          <w:tcPr>
            <w:tcW w:w="2400" w:type="dxa"/>
          </w:tcPr>
          <w:p w14:paraId="26EB0B55">
            <w:pPr>
              <w:spacing w:line="360" w:lineRule="auto"/>
              <w:ind w:right="26"/>
              <w:jc w:val="both"/>
              <w:rPr>
                <w:rFonts w:hint="eastAsia" w:ascii="宋体" w:hAnsi="宋体" w:eastAsia="宋体" w:cs="宋体"/>
                <w:b w:val="0"/>
                <w:bCs/>
                <w:sz w:val="24"/>
                <w:szCs w:val="24"/>
                <w:vertAlign w:val="baseline"/>
              </w:rPr>
            </w:pPr>
          </w:p>
        </w:tc>
        <w:tc>
          <w:tcPr>
            <w:tcW w:w="2067" w:type="dxa"/>
          </w:tcPr>
          <w:p w14:paraId="29A284D8">
            <w:pPr>
              <w:spacing w:line="360" w:lineRule="auto"/>
              <w:ind w:right="26"/>
              <w:jc w:val="both"/>
              <w:rPr>
                <w:rFonts w:hint="eastAsia" w:ascii="宋体" w:hAnsi="宋体" w:eastAsia="宋体" w:cs="宋体"/>
                <w:b w:val="0"/>
                <w:bCs/>
                <w:sz w:val="24"/>
                <w:szCs w:val="24"/>
                <w:vertAlign w:val="baseline"/>
              </w:rPr>
            </w:pPr>
          </w:p>
        </w:tc>
        <w:tc>
          <w:tcPr>
            <w:tcW w:w="1683" w:type="dxa"/>
          </w:tcPr>
          <w:p w14:paraId="36D90099">
            <w:pPr>
              <w:spacing w:line="360" w:lineRule="auto"/>
              <w:ind w:right="26"/>
              <w:jc w:val="both"/>
              <w:rPr>
                <w:rFonts w:hint="eastAsia" w:ascii="宋体" w:hAnsi="宋体" w:eastAsia="宋体" w:cs="宋体"/>
                <w:b w:val="0"/>
                <w:bCs/>
                <w:sz w:val="24"/>
                <w:szCs w:val="24"/>
                <w:vertAlign w:val="baseline"/>
              </w:rPr>
            </w:pPr>
          </w:p>
        </w:tc>
        <w:tc>
          <w:tcPr>
            <w:tcW w:w="2160" w:type="dxa"/>
          </w:tcPr>
          <w:p w14:paraId="46312143">
            <w:pPr>
              <w:spacing w:line="360" w:lineRule="auto"/>
              <w:ind w:right="26"/>
              <w:jc w:val="both"/>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总价报价按79人进行报价。</w:t>
            </w:r>
          </w:p>
        </w:tc>
      </w:tr>
    </w:tbl>
    <w:p w14:paraId="32C3DB83">
      <w:pPr>
        <w:spacing w:line="360" w:lineRule="auto"/>
        <w:ind w:right="26" w:firstLine="3614" w:firstLineChars="1500"/>
        <w:jc w:val="both"/>
        <w:rPr>
          <w:rFonts w:hint="eastAsia" w:ascii="宋体" w:hAnsi="宋体" w:eastAsia="宋体" w:cs="宋体"/>
          <w:b/>
          <w:sz w:val="24"/>
          <w:szCs w:val="24"/>
        </w:rPr>
      </w:pPr>
      <w:bookmarkStart w:id="0" w:name="_GoBack"/>
      <w:bookmarkEnd w:id="0"/>
      <w:r>
        <w:rPr>
          <w:rFonts w:hint="eastAsia" w:ascii="宋体" w:hAnsi="宋体" w:eastAsia="宋体" w:cs="宋体"/>
          <w:b/>
          <w:sz w:val="24"/>
          <w:szCs w:val="24"/>
          <w:u w:val="single"/>
          <w:lang w:val="en-US" w:eastAsia="zh-CN"/>
        </w:rPr>
        <w:t>（公司名称）</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rPr>
        <w:t>报价单</w:t>
      </w:r>
    </w:p>
    <w:p w14:paraId="7C1B226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color w:val="000000"/>
          <w:sz w:val="24"/>
          <w:szCs w:val="24"/>
        </w:rPr>
        <w:t>注：</w:t>
      </w:r>
      <w:r>
        <w:rPr>
          <w:rFonts w:hint="eastAsia" w:ascii="仿宋" w:hAnsi="仿宋" w:eastAsia="仿宋" w:cs="仿宋"/>
          <w:b w:val="0"/>
          <w:bCs w:val="0"/>
          <w:color w:val="000000"/>
          <w:kern w:val="2"/>
          <w:sz w:val="24"/>
          <w:szCs w:val="24"/>
          <w:lang w:val="en-US" w:eastAsia="zh-CN" w:bidi="ar-SA"/>
        </w:rPr>
        <w:t>1.</w:t>
      </w:r>
      <w:r>
        <w:rPr>
          <w:rFonts w:hint="eastAsia" w:ascii="仿宋" w:hAnsi="仿宋" w:eastAsia="仿宋" w:cs="仿宋"/>
          <w:b w:val="0"/>
          <w:bCs w:val="0"/>
          <w:i w:val="0"/>
          <w:iCs w:val="0"/>
          <w:caps w:val="0"/>
          <w:color w:val="auto"/>
          <w:spacing w:val="0"/>
          <w:sz w:val="24"/>
          <w:szCs w:val="24"/>
          <w:highlight w:val="none"/>
          <w:shd w:val="clear" w:color="auto" w:fill="FFFFFF"/>
        </w:rPr>
        <w:t>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公开询价</w:t>
      </w:r>
      <w:r>
        <w:rPr>
          <w:rFonts w:hint="eastAsia" w:ascii="仿宋" w:hAnsi="仿宋" w:eastAsia="仿宋" w:cs="仿宋"/>
          <w:b w:val="0"/>
          <w:bCs w:val="0"/>
          <w:i w:val="0"/>
          <w:iCs w:val="0"/>
          <w:caps w:val="0"/>
          <w:color w:val="auto"/>
          <w:spacing w:val="0"/>
          <w:sz w:val="24"/>
          <w:szCs w:val="24"/>
          <w:highlight w:val="none"/>
          <w:shd w:val="clear" w:color="auto" w:fill="FFFFFF"/>
        </w:rPr>
        <w:t>并非采购行为，各单位提供的相关</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信息仅用于提高本单位对该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的认知，不作为本单位采购行为的任何承诺。</w:t>
      </w:r>
    </w:p>
    <w:p w14:paraId="4C51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rPr>
          <w:rFonts w:hint="eastAsia" w:cs="宋体"/>
          <w:szCs w:val="24"/>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2.供应商参与报价时，需考虑代理服务等成本。</w:t>
      </w:r>
    </w:p>
    <w:p w14:paraId="4DC1AD01">
      <w:pPr>
        <w:wordWrap w:val="0"/>
        <w:spacing w:line="460" w:lineRule="exact"/>
        <w:ind w:firstLine="480"/>
        <w:jc w:val="right"/>
        <w:rPr>
          <w:rFonts w:hint="eastAsia" w:cs="宋体"/>
          <w:szCs w:val="24"/>
        </w:rPr>
      </w:pPr>
    </w:p>
    <w:p w14:paraId="1DB2C1BF">
      <w:pPr>
        <w:wordWrap w:val="0"/>
        <w:spacing w:line="460" w:lineRule="exact"/>
        <w:ind w:firstLine="480"/>
        <w:jc w:val="right"/>
        <w:rPr>
          <w:rFonts w:hint="eastAsia" w:cs="宋体"/>
          <w:szCs w:val="24"/>
        </w:rPr>
      </w:pPr>
    </w:p>
    <w:p w14:paraId="688087C8">
      <w:pPr>
        <w:wordWrap w:val="0"/>
        <w:spacing w:line="460" w:lineRule="exact"/>
        <w:ind w:firstLine="480"/>
        <w:jc w:val="right"/>
        <w:rPr>
          <w:rFonts w:cs="宋体"/>
          <w:szCs w:val="24"/>
        </w:rPr>
      </w:pPr>
      <w:r>
        <w:rPr>
          <w:rFonts w:hint="eastAsia" w:cs="宋体"/>
          <w:szCs w:val="24"/>
        </w:rPr>
        <w:t xml:space="preserve">公司名称（盖章）：                     </w:t>
      </w:r>
    </w:p>
    <w:p w14:paraId="11A3B7EE">
      <w:pPr>
        <w:wordWrap w:val="0"/>
        <w:spacing w:line="460" w:lineRule="exact"/>
        <w:ind w:firstLine="480"/>
        <w:jc w:val="right"/>
        <w:rPr>
          <w:rFonts w:cs="宋体"/>
          <w:szCs w:val="24"/>
        </w:rPr>
      </w:pPr>
      <w:r>
        <w:rPr>
          <w:rFonts w:hint="eastAsia" w:cs="宋体"/>
          <w:szCs w:val="24"/>
        </w:rPr>
        <w:t xml:space="preserve">联系电话：                     </w:t>
      </w:r>
    </w:p>
    <w:p w14:paraId="551F6852">
      <w:pPr>
        <w:wordWrap w:val="0"/>
        <w:spacing w:line="460" w:lineRule="exact"/>
        <w:ind w:firstLine="480"/>
        <w:jc w:val="right"/>
        <w:rPr>
          <w:rFonts w:cs="宋体"/>
          <w:sz w:val="32"/>
          <w:szCs w:val="32"/>
        </w:rPr>
      </w:pPr>
      <w:r>
        <w:rPr>
          <w:rFonts w:hint="eastAsia" w:cs="宋体"/>
          <w:szCs w:val="24"/>
          <w:lang w:val="en-US" w:eastAsia="zh-CN"/>
        </w:rPr>
        <w:t xml:space="preserve">   </w:t>
      </w:r>
      <w:r>
        <w:rPr>
          <w:rFonts w:hint="eastAsia" w:cs="宋体"/>
          <w:szCs w:val="24"/>
        </w:rPr>
        <w:t xml:space="preserve">日期：        </w:t>
      </w:r>
      <w:r>
        <w:rPr>
          <w:rFonts w:hint="eastAsia" w:cs="宋体"/>
          <w:sz w:val="32"/>
          <w:szCs w:val="32"/>
        </w:rPr>
        <w:t xml:space="preserve">             </w:t>
      </w:r>
    </w:p>
    <w:p w14:paraId="23B51758"/>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25A65-FAFC-4A18-8536-7B31DB33DE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6A856C83-947A-4215-BC42-2BEF8111AE09}"/>
  </w:font>
  <w:font w:name="仿宋_GB2312">
    <w:panose1 w:val="02010609030101010101"/>
    <w:charset w:val="86"/>
    <w:family w:val="auto"/>
    <w:pitch w:val="default"/>
    <w:sig w:usb0="00000001" w:usb1="080E0000" w:usb2="00000000" w:usb3="00000000" w:csb0="00040000" w:csb1="00000000"/>
    <w:embedRegular r:id="rId3" w:fontKey="{6F630472-7F47-4C84-ACF0-753CBFEAF1AB}"/>
  </w:font>
  <w:font w:name="仿宋">
    <w:panose1 w:val="02010609060101010101"/>
    <w:charset w:val="86"/>
    <w:family w:val="auto"/>
    <w:pitch w:val="default"/>
    <w:sig w:usb0="800002BF" w:usb1="38CF7CFA" w:usb2="00000016" w:usb3="00000000" w:csb0="00040001" w:csb1="00000000"/>
    <w:embedRegular r:id="rId4" w:fontKey="{007DA669-70AA-4B33-9A63-BC1F97FD76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F2D1">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893">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962">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FFC2">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CB9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D0C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43E93"/>
    <w:rsid w:val="03EE6B1B"/>
    <w:rsid w:val="06B50CF4"/>
    <w:rsid w:val="079572BA"/>
    <w:rsid w:val="08331B60"/>
    <w:rsid w:val="08E91129"/>
    <w:rsid w:val="0A726EFC"/>
    <w:rsid w:val="0BD7170D"/>
    <w:rsid w:val="0C9537CF"/>
    <w:rsid w:val="119F0F1F"/>
    <w:rsid w:val="11D30BC8"/>
    <w:rsid w:val="131B51E9"/>
    <w:rsid w:val="139E2979"/>
    <w:rsid w:val="152F6116"/>
    <w:rsid w:val="15CA22C1"/>
    <w:rsid w:val="16481B85"/>
    <w:rsid w:val="173D5BC2"/>
    <w:rsid w:val="18D53478"/>
    <w:rsid w:val="19081158"/>
    <w:rsid w:val="1A3E1185"/>
    <w:rsid w:val="1A3E12FC"/>
    <w:rsid w:val="1AB1581F"/>
    <w:rsid w:val="1E3E561C"/>
    <w:rsid w:val="1EE6158C"/>
    <w:rsid w:val="21CD2F3E"/>
    <w:rsid w:val="22D87DED"/>
    <w:rsid w:val="23ED1676"/>
    <w:rsid w:val="24117BB9"/>
    <w:rsid w:val="242E21F5"/>
    <w:rsid w:val="25981AB5"/>
    <w:rsid w:val="26957F90"/>
    <w:rsid w:val="27914A0E"/>
    <w:rsid w:val="29657F00"/>
    <w:rsid w:val="2A587A65"/>
    <w:rsid w:val="30185CCC"/>
    <w:rsid w:val="3034062C"/>
    <w:rsid w:val="31570A76"/>
    <w:rsid w:val="32173C15"/>
    <w:rsid w:val="32DF247C"/>
    <w:rsid w:val="34E268A9"/>
    <w:rsid w:val="37296A11"/>
    <w:rsid w:val="377C2FE5"/>
    <w:rsid w:val="39187B8F"/>
    <w:rsid w:val="3A3B59BA"/>
    <w:rsid w:val="3A6A3C67"/>
    <w:rsid w:val="3A8D72B7"/>
    <w:rsid w:val="3B7D71F1"/>
    <w:rsid w:val="3D1E68EC"/>
    <w:rsid w:val="3F3B19D7"/>
    <w:rsid w:val="40842F0A"/>
    <w:rsid w:val="412F2E76"/>
    <w:rsid w:val="41AC2719"/>
    <w:rsid w:val="426E79CE"/>
    <w:rsid w:val="429A4C67"/>
    <w:rsid w:val="457E43CC"/>
    <w:rsid w:val="45CE624D"/>
    <w:rsid w:val="46FF32EA"/>
    <w:rsid w:val="476B3693"/>
    <w:rsid w:val="481D7ECC"/>
    <w:rsid w:val="4B520A13"/>
    <w:rsid w:val="4BAF3531"/>
    <w:rsid w:val="4D2910C1"/>
    <w:rsid w:val="4E4A12EF"/>
    <w:rsid w:val="50011E81"/>
    <w:rsid w:val="508B3E41"/>
    <w:rsid w:val="50A62A29"/>
    <w:rsid w:val="512E314A"/>
    <w:rsid w:val="53057EDB"/>
    <w:rsid w:val="582232DD"/>
    <w:rsid w:val="59101387"/>
    <w:rsid w:val="5B362B24"/>
    <w:rsid w:val="5C2238AB"/>
    <w:rsid w:val="5CCE3A33"/>
    <w:rsid w:val="5EE70DDC"/>
    <w:rsid w:val="606103C9"/>
    <w:rsid w:val="63D25BB7"/>
    <w:rsid w:val="64A04DC8"/>
    <w:rsid w:val="662B15AE"/>
    <w:rsid w:val="67CA4DF7"/>
    <w:rsid w:val="681F15E7"/>
    <w:rsid w:val="698B16CC"/>
    <w:rsid w:val="6BAC4F3F"/>
    <w:rsid w:val="6D415B5B"/>
    <w:rsid w:val="6F1875C9"/>
    <w:rsid w:val="70BB79D3"/>
    <w:rsid w:val="717817A7"/>
    <w:rsid w:val="722E4900"/>
    <w:rsid w:val="735A1725"/>
    <w:rsid w:val="75380CC4"/>
    <w:rsid w:val="770441DB"/>
    <w:rsid w:val="778E7BEF"/>
    <w:rsid w:val="77A43E93"/>
    <w:rsid w:val="78623556"/>
    <w:rsid w:val="78A551F0"/>
    <w:rsid w:val="7BA163FC"/>
    <w:rsid w:val="7FC0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rPr>
      <w:rFonts w:ascii="Arial" w:hAnsi="Arial"/>
      <w:szCs w:val="20"/>
    </w:r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101"/>
    <w:basedOn w:val="10"/>
    <w:qFormat/>
    <w:uiPriority w:val="0"/>
    <w:rPr>
      <w:rFonts w:ascii="serif" w:hAnsi="serif" w:eastAsia="serif" w:cs="serif"/>
      <w:color w:val="000000"/>
      <w:sz w:val="24"/>
      <w:szCs w:val="24"/>
      <w:u w:val="none"/>
    </w:rPr>
  </w:style>
  <w:style w:type="character" w:customStyle="1" w:styleId="13">
    <w:name w:val="font61"/>
    <w:basedOn w:val="10"/>
    <w:qFormat/>
    <w:uiPriority w:val="0"/>
    <w:rPr>
      <w:rFonts w:hint="eastAsia" w:ascii="宋体" w:hAnsi="宋体" w:eastAsia="宋体" w:cs="宋体"/>
      <w:color w:val="000000"/>
      <w:sz w:val="24"/>
      <w:szCs w:val="24"/>
      <w:u w:val="non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 w:type="paragraph" w:customStyle="1" w:styleId="15">
    <w:name w:val="首行缩进"/>
    <w:basedOn w:val="1"/>
    <w:qFormat/>
    <w:uiPriority w:val="0"/>
    <w:pPr>
      <w:ind w:firstLine="480" w:firstLineChars="200"/>
    </w:pPr>
    <w:rPr>
      <w:szCs w:val="20"/>
      <w:lang w:val="zh-CN"/>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1902</Words>
  <Characters>1975</Characters>
  <Lines>0</Lines>
  <Paragraphs>0</Paragraphs>
  <TotalTime>19</TotalTime>
  <ScaleCrop>false</ScaleCrop>
  <LinksUpToDate>false</LinksUpToDate>
  <CharactersWithSpaces>2232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2025-01-10T02:55:00Z</dcterms:created>
  <dc:creator>代号四幺零</dc:creator>
  <cp:lastModifiedBy>代号四幺零</cp:lastModifiedBy>
  <dcterms:modified xsi:type="dcterms:W3CDTF">2025-10-14T01:55:51Z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D5AF240F252D45F2BE599986D36FECDF_11</vt:lpwstr>
  </property>
  <property fmtid="{D5CDD505-2E9C-101B-9397-08002B2CF9AE}" pid="4" name="KSOTemplateDocerSaveRecord">
    <vt:lpwstr>eyJoZGlkIjoiZjMxMGJjYjQyZTdjY2I1ZGFkZDQ0YTU0ZDkxMzNhN2UiLCJ1c2VySWQiOiIxMjMwNDA4MzY1In0=</vt:lpwstr>
  </property>
</Properties>
</file>