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80453">
      <w:pPr>
        <w:widowControl/>
        <w:spacing w:line="46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5E5A46C">
      <w:pPr>
        <w:widowControl/>
        <w:spacing w:line="460" w:lineRule="exact"/>
        <w:ind w:left="0" w:leftChars="0" w:firstLine="0" w:firstLineChars="0"/>
        <w:jc w:val="center"/>
        <w:rPr>
          <w:rFonts w:hint="default" w:ascii="黑体" w:hAnsi="黑体" w:eastAsia="黑体" w:cs="黑体"/>
          <w:sz w:val="32"/>
          <w:szCs w:val="32"/>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采购需求</w:t>
      </w:r>
    </w:p>
    <w:p w14:paraId="34E97857">
      <w:pPr>
        <w:rPr>
          <w:rFonts w:hint="eastAsia"/>
        </w:rPr>
      </w:pPr>
    </w:p>
    <w:p w14:paraId="6A6D43E0">
      <w:pPr>
        <w:rPr>
          <w:rFonts w:hint="eastAsia"/>
        </w:rPr>
      </w:pPr>
    </w:p>
    <w:p w14:paraId="0C73341F">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1.适用于软式内镜消毒。</w:t>
      </w:r>
    </w:p>
    <w:p w14:paraId="6E115902">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2.外观:澄明液体，无肉眼可见杂物，颜色符合使用要求。</w:t>
      </w:r>
    </w:p>
    <w:p w14:paraId="6C326B20">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3.包装要求:二元包装，A液+B液。</w:t>
      </w:r>
    </w:p>
    <w:p w14:paraId="707CFFF6">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4.活化后使用≥7天,对内镜医疗器械消毒灭菌最低使用有效浓 度</w:t>
      </w:r>
    </w:p>
    <w:p w14:paraId="59BA898A">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1000ml/L，过氧化氢浓度≤3%,过氧乙酸浓度不高于0.3%,对内</w:t>
      </w:r>
    </w:p>
    <w:p w14:paraId="3787E630">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镜无腐蚀。</w:t>
      </w:r>
    </w:p>
    <w:p w14:paraId="02935249">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5.对于货物的储存和运输无特殊要求，并分别提供A剂和</w:t>
      </w:r>
    </w:p>
    <w:p w14:paraId="6C642266">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B剂的货物运输条件鉴定书。</w:t>
      </w:r>
    </w:p>
    <w:p w14:paraId="1B739BF5">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6.PH 值要求:5.0~7.0,并有CMA认证的第三方检验报告。</w:t>
      </w:r>
    </w:p>
    <w:p w14:paraId="7DCD2C90">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7.规格要求:A 剂≥4.9L;B 剂≥65ml。</w:t>
      </w:r>
    </w:p>
    <w:p w14:paraId="3AC53F6B">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8.作用时间:高水平消毒5分钟，灭菌10分钟。</w:t>
      </w:r>
    </w:p>
    <w:p w14:paraId="0F425726">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9.具有CMA认证第三方的内镜机洗高水平消毒和灭菌模</w:t>
      </w:r>
    </w:p>
    <w:p w14:paraId="6B29D233">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拟现场试验报告。</w:t>
      </w:r>
    </w:p>
    <w:p w14:paraId="3745A8C5">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10.可适用于手洗和全自动内镜清洗机，出具CMA认证资质</w:t>
      </w:r>
    </w:p>
    <w:p w14:paraId="2C771F0B">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及相容性的CMA试验报告。</w:t>
      </w:r>
    </w:p>
    <w:p w14:paraId="1E481E6C">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11.A 液 和B液均不含有过氧乙酸，在互相混合后生成过氧</w:t>
      </w:r>
    </w:p>
    <w:p w14:paraId="1B62FFE1">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乙酸。</w:t>
      </w:r>
    </w:p>
    <w:p w14:paraId="0351853A">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12.属于非危险化学品。</w:t>
      </w:r>
    </w:p>
    <w:p w14:paraId="6B00EEFA">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13.专用试纸条配备，试纸条具有相关CMA认证资质。</w:t>
      </w:r>
    </w:p>
    <w:p w14:paraId="08660C8D">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14.具有安全性要求的急性经口毒性试验、完整皮肤刺激试验、</w:t>
      </w:r>
    </w:p>
    <w:p w14:paraId="24A97A86">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致突变试验(CMA认证)。</w:t>
      </w:r>
    </w:p>
    <w:p w14:paraId="1217B17E">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15.具有稳定性试验:连续放置14天后浓度降低不超过4%，</w:t>
      </w:r>
    </w:p>
    <w:p w14:paraId="1226C4AC">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提供检测报告(CMA认证)。</w:t>
      </w:r>
    </w:p>
    <w:p w14:paraId="34F1EAA7">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16.具有金属腐蚀性试验，对碳钢、铜、铝和不锈钢的腐蚀程度</w:t>
      </w:r>
    </w:p>
    <w:p w14:paraId="5B5C165E">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均为轻度腐蚀以下，提供该试验(CMA认证)。</w:t>
      </w:r>
    </w:p>
    <w:p w14:paraId="5B6EC646">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17.微生物杀灭实验，对主要的几种细菌如金黄色葡萄球菌、大肠</w:t>
      </w:r>
    </w:p>
    <w:p w14:paraId="5A6BA5D4">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杆菌、铜绿假单胞菌、白色念珠菌能有效杀灭，提供检测报告</w:t>
      </w:r>
    </w:p>
    <w:p w14:paraId="3DF64673">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(CMA认证)。</w:t>
      </w:r>
    </w:p>
    <w:p w14:paraId="4037CE43">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18.具有脊髓灰质炎病毒灭活试验报告(CMA认证)。</w:t>
      </w:r>
    </w:p>
    <w:p w14:paraId="478FF321">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19.应有中和剂鉴定试验报告(CMA认证),要求中和剂能中和</w:t>
      </w:r>
    </w:p>
    <w:p w14:paraId="171443F9">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掉消毒液中的杀菌成分和残留毒性，且中和剂和中和产物对试</w:t>
      </w:r>
    </w:p>
    <w:p w14:paraId="31FA8864">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验菌和培养基均无影响。</w:t>
      </w:r>
    </w:p>
    <w:p w14:paraId="2B5E4EA1">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20.必须具有生产企业的合法授权书。</w:t>
      </w:r>
    </w:p>
    <w:p w14:paraId="7E97F556">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21.对内镜无腐蚀作用，否则，承担内镜的维修费用。</w:t>
      </w:r>
    </w:p>
    <w:p w14:paraId="0A4430B8">
      <w:pPr>
        <w:spacing w:line="460" w:lineRule="exact"/>
        <w:ind w:left="0" w:leftChars="0" w:firstLine="0" w:firstLineChars="0"/>
        <w:jc w:val="left"/>
        <w:rPr>
          <w:rFonts w:hint="eastAsia" w:ascii="黑体" w:hAnsi="黑体" w:eastAsia="黑体" w:cs="黑体"/>
          <w:sz w:val="32"/>
          <w:szCs w:val="32"/>
          <w:lang w:val="en-US" w:eastAsia="zh-CN"/>
        </w:rPr>
      </w:pPr>
      <w:r>
        <w:rPr>
          <w:rFonts w:hint="eastAsia" w:ascii="仿宋_GB2312" w:hAnsi="仿宋_GB2312" w:eastAsia="仿宋_GB2312" w:cs="仿宋_GB2312"/>
          <w:b w:val="0"/>
          <w:bCs w:val="0"/>
          <w:sz w:val="32"/>
          <w:szCs w:val="32"/>
        </w:rPr>
        <w:t>22.能提供试用品，科室试用</w:t>
      </w:r>
      <w:r>
        <w:rPr>
          <w:rFonts w:hint="eastAsia" w:ascii="仿宋_GB2312" w:hAnsi="仿宋_GB2312" w:eastAsia="仿宋_GB2312" w:cs="仿宋_GB2312"/>
          <w:b w:val="0"/>
          <w:bCs w:val="0"/>
          <w:sz w:val="32"/>
          <w:szCs w:val="32"/>
          <w:lang w:eastAsia="zh-CN"/>
        </w:rPr>
        <w:t>。</w:t>
      </w:r>
      <w:r>
        <w:rPr>
          <w:rFonts w:hint="default" w:ascii="Times New Roman" w:hAnsi="Times New Roman" w:eastAsia="宋体" w:cs="Times New Roman"/>
          <w:spacing w:val="20"/>
          <w:sz w:val="28"/>
          <w:szCs w:val="24"/>
          <w:lang w:val="en-US" w:eastAsia="zh-CN"/>
        </w:rPr>
        <w:br w:type="page"/>
      </w: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507EB9C">
      <w:pPr>
        <w:keepNext w:val="0"/>
        <w:keepLines w:val="0"/>
        <w:pageBreakBefore w:val="0"/>
        <w:widowControl/>
        <w:kinsoku/>
        <w:wordWrap/>
        <w:overflowPunct/>
        <w:topLinePunct w:val="0"/>
        <w:autoSpaceDE/>
        <w:autoSpaceDN/>
        <w:bidi w:val="0"/>
        <w:adjustRightInd/>
        <w:snapToGrid/>
        <w:spacing w:line="640" w:lineRule="exact"/>
        <w:ind w:left="0" w:leftChars="0" w:firstLine="0" w:firstLineChars="0"/>
        <w:jc w:val="both"/>
        <w:textAlignment w:val="auto"/>
        <w:rPr>
          <w:rFonts w:hint="eastAsia" w:ascii="方正小标宋简体" w:hAnsi="方正小标宋简体" w:eastAsia="方正小标宋简体" w:cs="方正小标宋简体"/>
          <w:b w:val="0"/>
          <w:bCs w:val="0"/>
          <w:sz w:val="44"/>
          <w:szCs w:val="44"/>
        </w:rPr>
      </w:pPr>
    </w:p>
    <w:p w14:paraId="0646F3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40" w:lineRule="exact"/>
        <w:ind w:left="0" w:leftChars="0" w:right="0" w:firstLine="0" w:firstLineChars="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浙江省人民医院毕节医院2025年过氧乙酸消毒液紧急采购项目</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lang w:val="en-US" w:eastAsia="zh-CN"/>
        </w:rPr>
        <w:t>三次</w:t>
      </w:r>
      <w:r>
        <w:rPr>
          <w:rFonts w:hint="eastAsia" w:ascii="方正小标宋简体" w:hAnsi="方正小标宋简体" w:eastAsia="方正小标宋简体" w:cs="方正小标宋简体"/>
          <w:b w:val="0"/>
          <w:bCs w:val="0"/>
          <w:sz w:val="44"/>
          <w:szCs w:val="44"/>
          <w:lang w:eastAsia="zh-CN"/>
        </w:rPr>
        <w:t>）</w:t>
      </w:r>
      <w:r>
        <w:rPr>
          <w:rFonts w:hint="eastAsia" w:ascii="方正小标宋简体" w:hAnsi="方正小标宋简体" w:eastAsia="方正小标宋简体" w:cs="方正小标宋简体"/>
          <w:b w:val="0"/>
          <w:bCs w:val="0"/>
          <w:sz w:val="44"/>
          <w:szCs w:val="44"/>
        </w:rPr>
        <w:t>询价</w:t>
      </w:r>
      <w:r>
        <w:rPr>
          <w:rFonts w:hint="eastAsia" w:ascii="方正小标宋简体" w:hAnsi="方正小标宋简体" w:eastAsia="方正小标宋简体" w:cs="方正小标宋简体"/>
          <w:b w:val="0"/>
          <w:bCs w:val="0"/>
          <w:sz w:val="44"/>
          <w:szCs w:val="44"/>
          <w:lang w:val="en-US" w:eastAsia="zh-CN"/>
        </w:rPr>
        <w:t>采购</w:t>
      </w:r>
      <w:r>
        <w:rPr>
          <w:rFonts w:hint="eastAsia" w:ascii="方正小标宋简体" w:hAnsi="方正小标宋简体" w:eastAsia="方正小标宋简体" w:cs="方正小标宋简体"/>
          <w:b w:val="0"/>
          <w:bCs w:val="0"/>
          <w:sz w:val="44"/>
          <w:szCs w:val="44"/>
        </w:rPr>
        <w:t>报名登记表</w:t>
      </w:r>
    </w:p>
    <w:p w14:paraId="2A822B48">
      <w:pPr>
        <w:spacing w:line="460" w:lineRule="exact"/>
        <w:ind w:firstLine="0" w:firstLineChars="0"/>
        <w:jc w:val="center"/>
        <w:rPr>
          <w:rFonts w:cs="宋体"/>
          <w:b/>
          <w:bCs/>
          <w:sz w:val="36"/>
          <w:szCs w:val="36"/>
        </w:rPr>
      </w:pPr>
    </w:p>
    <w:p w14:paraId="2F87BDD7">
      <w:pPr>
        <w:spacing w:line="460" w:lineRule="exact"/>
        <w:ind w:firstLine="0" w:firstLineChars="0"/>
        <w:rPr>
          <w:rFonts w:hint="eastAsia" w:ascii="仿宋_GB2312" w:hAnsi="仿宋_GB2312" w:eastAsia="仿宋_GB2312" w:cs="仿宋_GB2312"/>
          <w:sz w:val="28"/>
          <w:szCs w:val="24"/>
        </w:rPr>
      </w:pPr>
    </w:p>
    <w:p w14:paraId="4B06D51E">
      <w:pPr>
        <w:spacing w:line="4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报价单位名称：</w:t>
      </w:r>
      <w:r>
        <w:rPr>
          <w:rFonts w:hint="eastAsia" w:ascii="仿宋_GB2312" w:hAnsi="仿宋_GB2312" w:eastAsia="仿宋_GB2312" w:cs="仿宋_GB2312"/>
          <w:sz w:val="32"/>
          <w:szCs w:val="32"/>
          <w:u w:val="single"/>
        </w:rPr>
        <w:t xml:space="preserve">                                                   </w:t>
      </w:r>
    </w:p>
    <w:p w14:paraId="186611B5">
      <w:pPr>
        <w:spacing w:line="460" w:lineRule="exact"/>
        <w:ind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单位地址：</w:t>
      </w:r>
      <w:r>
        <w:rPr>
          <w:rFonts w:hint="eastAsia" w:ascii="仿宋_GB2312" w:hAnsi="仿宋_GB2312" w:eastAsia="仿宋_GB2312" w:cs="仿宋_GB2312"/>
          <w:sz w:val="32"/>
          <w:szCs w:val="32"/>
          <w:u w:val="single"/>
        </w:rPr>
        <w:t xml:space="preserve">                                                       </w:t>
      </w:r>
    </w:p>
    <w:p w14:paraId="16D9F05C">
      <w:pPr>
        <w:spacing w:line="460" w:lineRule="exact"/>
        <w:ind w:firstLine="0" w:firstLineChars="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联系电话：</w:t>
      </w:r>
      <w:r>
        <w:rPr>
          <w:rFonts w:hint="eastAsia" w:ascii="仿宋_GB2312" w:hAnsi="仿宋_GB2312" w:eastAsia="仿宋_GB2312" w:cs="仿宋_GB2312"/>
          <w:sz w:val="32"/>
          <w:szCs w:val="32"/>
          <w:u w:val="single"/>
        </w:rPr>
        <w:t xml:space="preserve">                             </w:t>
      </w:r>
    </w:p>
    <w:p w14:paraId="2F7478DA">
      <w:pPr>
        <w:spacing w:line="460" w:lineRule="exact"/>
        <w:ind w:firstLine="0" w:firstLineChars="0"/>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rPr>
        <w:t>报名项目：</w:t>
      </w:r>
      <w:r>
        <w:rPr>
          <w:rFonts w:hint="eastAsia" w:ascii="仿宋_GB2312" w:hAnsi="仿宋_GB2312" w:eastAsia="仿宋_GB2312" w:cs="仿宋_GB2312"/>
          <w:b w:val="0"/>
          <w:bCs w:val="0"/>
          <w:sz w:val="32"/>
          <w:szCs w:val="32"/>
          <w:u w:val="single"/>
        </w:rPr>
        <w:t>浙江省人民医院毕节医院2025年过氧乙酸消毒液紧急采购项目</w:t>
      </w:r>
      <w:r>
        <w:rPr>
          <w:rFonts w:hint="eastAsia" w:ascii="仿宋_GB2312" w:hAnsi="仿宋_GB2312" w:eastAsia="仿宋_GB2312" w:cs="仿宋_GB2312"/>
          <w:b w:val="0"/>
          <w:bCs w:val="0"/>
          <w:sz w:val="32"/>
          <w:szCs w:val="32"/>
          <w:u w:val="single"/>
          <w:lang w:eastAsia="zh-CN"/>
        </w:rPr>
        <w:t>（</w:t>
      </w:r>
      <w:r>
        <w:rPr>
          <w:rFonts w:hint="eastAsia" w:ascii="仿宋_GB2312" w:hAnsi="仿宋_GB2312" w:eastAsia="仿宋_GB2312" w:cs="仿宋_GB2312"/>
          <w:b w:val="0"/>
          <w:bCs w:val="0"/>
          <w:sz w:val="32"/>
          <w:szCs w:val="32"/>
          <w:u w:val="single"/>
          <w:lang w:val="en-US" w:eastAsia="zh-CN"/>
        </w:rPr>
        <w:t>三次</w:t>
      </w:r>
      <w:r>
        <w:rPr>
          <w:rFonts w:hint="eastAsia" w:ascii="仿宋_GB2312" w:hAnsi="仿宋_GB2312" w:eastAsia="仿宋_GB2312" w:cs="仿宋_GB2312"/>
          <w:b w:val="0"/>
          <w:bCs w:val="0"/>
          <w:sz w:val="32"/>
          <w:szCs w:val="32"/>
          <w:u w:val="single"/>
          <w:lang w:eastAsia="zh-CN"/>
        </w:rPr>
        <w:t>）</w:t>
      </w:r>
    </w:p>
    <w:p w14:paraId="4CC42B15">
      <w:pPr>
        <w:spacing w:line="460" w:lineRule="exact"/>
        <w:ind w:firstLine="560"/>
        <w:rPr>
          <w:rFonts w:hint="eastAsia" w:ascii="仿宋_GB2312" w:hAnsi="仿宋_GB2312" w:eastAsia="仿宋_GB2312" w:cs="仿宋_GB2312"/>
          <w:sz w:val="32"/>
          <w:szCs w:val="32"/>
        </w:rPr>
      </w:pPr>
    </w:p>
    <w:p w14:paraId="508BA907">
      <w:pPr>
        <w:spacing w:line="460" w:lineRule="exact"/>
        <w:ind w:firstLine="560"/>
        <w:rPr>
          <w:rFonts w:hint="eastAsia" w:ascii="仿宋_GB2312" w:hAnsi="仿宋_GB2312" w:eastAsia="仿宋_GB2312" w:cs="仿宋_GB2312"/>
          <w:sz w:val="32"/>
          <w:szCs w:val="32"/>
        </w:rPr>
      </w:pPr>
    </w:p>
    <w:p w14:paraId="4399DD1C">
      <w:pPr>
        <w:spacing w:line="460" w:lineRule="exact"/>
        <w:ind w:firstLine="5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我单位已认真阅读并理解贵方发布的</w:t>
      </w:r>
      <w:r>
        <w:rPr>
          <w:rFonts w:hint="eastAsia" w:ascii="仿宋_GB2312" w:hAnsi="仿宋_GB2312" w:eastAsia="仿宋_GB2312" w:cs="仿宋_GB2312"/>
          <w:b/>
          <w:bCs/>
          <w:sz w:val="32"/>
          <w:szCs w:val="32"/>
          <w:u w:val="single"/>
        </w:rPr>
        <w:t>浙江省人民医院毕节医院2025年过氧乙酸消毒液紧急采购项目</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b/>
          <w:bCs/>
          <w:sz w:val="32"/>
          <w:szCs w:val="32"/>
          <w:u w:val="single"/>
          <w:lang w:val="en-US" w:eastAsia="zh-CN"/>
        </w:rPr>
        <w:t>三次</w:t>
      </w:r>
      <w:r>
        <w:rPr>
          <w:rFonts w:hint="eastAsia" w:ascii="仿宋_GB2312" w:hAnsi="仿宋_GB2312" w:eastAsia="仿宋_GB2312" w:cs="仿宋_GB2312"/>
          <w:b/>
          <w:bCs/>
          <w:sz w:val="32"/>
          <w:szCs w:val="32"/>
          <w:u w:val="single"/>
          <w:lang w:eastAsia="zh-CN"/>
        </w:rPr>
        <w:t>）</w:t>
      </w:r>
      <w:r>
        <w:rPr>
          <w:rFonts w:hint="eastAsia" w:ascii="仿宋_GB2312" w:hAnsi="仿宋_GB2312" w:eastAsia="仿宋_GB2312" w:cs="仿宋_GB2312"/>
          <w:sz w:val="32"/>
          <w:szCs w:val="32"/>
          <w:lang w:val="en-US" w:eastAsia="zh-CN"/>
        </w:rPr>
        <w:t>公告</w:t>
      </w:r>
      <w:r>
        <w:rPr>
          <w:rFonts w:hint="eastAsia" w:ascii="仿宋_GB2312" w:hAnsi="仿宋_GB2312" w:eastAsia="仿宋_GB2312" w:cs="仿宋_GB2312"/>
          <w:sz w:val="32"/>
          <w:szCs w:val="32"/>
        </w:rPr>
        <w:t>，满足贵方“</w:t>
      </w:r>
      <w:r>
        <w:rPr>
          <w:rFonts w:hint="eastAsia" w:ascii="仿宋_GB2312" w:hAnsi="仿宋_GB2312" w:eastAsia="仿宋_GB2312" w:cs="仿宋_GB2312"/>
          <w:sz w:val="32"/>
          <w:szCs w:val="32"/>
          <w:lang w:val="en-US" w:eastAsia="zh-CN"/>
        </w:rPr>
        <w:t>声请人</w:t>
      </w:r>
      <w:r>
        <w:rPr>
          <w:rFonts w:hint="eastAsia" w:ascii="仿宋_GB2312" w:hAnsi="仿宋_GB2312" w:eastAsia="仿宋_GB2312" w:cs="仿宋_GB2312"/>
          <w:sz w:val="32"/>
          <w:szCs w:val="32"/>
        </w:rPr>
        <w:t>资格要求”的所有内容。我方报名参加本次询价</w:t>
      </w:r>
      <w:r>
        <w:rPr>
          <w:rFonts w:hint="eastAsia" w:ascii="仿宋_GB2312" w:hAnsi="仿宋_GB2312" w:eastAsia="仿宋_GB2312" w:cs="仿宋_GB2312"/>
          <w:sz w:val="32"/>
          <w:szCs w:val="32"/>
          <w:lang w:val="en-US" w:eastAsia="zh-CN"/>
        </w:rPr>
        <w:t>采购项目</w:t>
      </w:r>
      <w:r>
        <w:rPr>
          <w:rFonts w:hint="eastAsia" w:ascii="仿宋_GB2312" w:hAnsi="仿宋_GB2312" w:eastAsia="仿宋_GB2312" w:cs="仿宋_GB2312"/>
          <w:sz w:val="32"/>
          <w:szCs w:val="32"/>
        </w:rPr>
        <w:t>，并郑重承诺所提供的报价内容真实有效。</w:t>
      </w:r>
    </w:p>
    <w:p w14:paraId="33949A1C">
      <w:pPr>
        <w:spacing w:line="460" w:lineRule="exact"/>
        <w:ind w:firstLine="560"/>
        <w:rPr>
          <w:rFonts w:hint="eastAsia" w:ascii="仿宋_GB2312" w:hAnsi="仿宋_GB2312" w:eastAsia="仿宋_GB2312" w:cs="仿宋_GB2312"/>
          <w:sz w:val="32"/>
          <w:szCs w:val="32"/>
        </w:rPr>
      </w:pPr>
    </w:p>
    <w:p w14:paraId="4943B3AF">
      <w:pPr>
        <w:wordWrap w:val="0"/>
        <w:spacing w:line="460" w:lineRule="exact"/>
        <w:ind w:firstLine="560"/>
        <w:jc w:val="right"/>
        <w:rPr>
          <w:rFonts w:hint="eastAsia" w:ascii="仿宋_GB2312" w:hAnsi="仿宋_GB2312" w:eastAsia="仿宋_GB2312" w:cs="仿宋_GB2312"/>
          <w:sz w:val="32"/>
          <w:szCs w:val="32"/>
        </w:rPr>
      </w:pPr>
    </w:p>
    <w:p w14:paraId="0EC9A48E">
      <w:pPr>
        <w:wordWrap w:val="0"/>
        <w:spacing w:line="460" w:lineRule="exact"/>
        <w:ind w:firstLine="560"/>
        <w:jc w:val="right"/>
        <w:rPr>
          <w:rFonts w:hint="eastAsia" w:ascii="仿宋_GB2312" w:hAnsi="仿宋_GB2312" w:eastAsia="仿宋_GB2312" w:cs="仿宋_GB2312"/>
          <w:sz w:val="32"/>
          <w:szCs w:val="32"/>
        </w:rPr>
      </w:pPr>
    </w:p>
    <w:p w14:paraId="5F618746">
      <w:pPr>
        <w:wordWrap w:val="0"/>
        <w:spacing w:line="460" w:lineRule="exact"/>
        <w:ind w:firstLine="560"/>
        <w:jc w:val="right"/>
        <w:rPr>
          <w:rFonts w:hint="eastAsia" w:ascii="仿宋_GB2312" w:hAnsi="仿宋_GB2312" w:eastAsia="仿宋_GB2312" w:cs="仿宋_GB2312"/>
          <w:sz w:val="32"/>
          <w:szCs w:val="32"/>
        </w:rPr>
      </w:pPr>
    </w:p>
    <w:p w14:paraId="7D7C1EFF">
      <w:pPr>
        <w:wordWrap w:val="0"/>
        <w:spacing w:line="460" w:lineRule="exact"/>
        <w:ind w:firstLine="56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单位名称（盖章）：                        </w:t>
      </w:r>
    </w:p>
    <w:p w14:paraId="38103087">
      <w:pPr>
        <w:spacing w:line="460" w:lineRule="exact"/>
        <w:ind w:firstLine="560"/>
        <w:jc w:val="right"/>
        <w:rPr>
          <w:rFonts w:hint="eastAsia" w:ascii="仿宋_GB2312" w:hAnsi="仿宋_GB2312" w:eastAsia="仿宋_GB2312" w:cs="仿宋_GB2312"/>
          <w:sz w:val="32"/>
          <w:szCs w:val="32"/>
        </w:rPr>
      </w:pPr>
    </w:p>
    <w:p w14:paraId="06DFE022">
      <w:pPr>
        <w:wordWrap w:val="0"/>
        <w:spacing w:line="460" w:lineRule="exact"/>
        <w:ind w:firstLine="560"/>
        <w:jc w:val="right"/>
        <w:rPr>
          <w:rFonts w:hint="eastAsia" w:ascii="仿宋_GB2312" w:hAnsi="仿宋_GB2312" w:eastAsia="仿宋_GB2312" w:cs="仿宋_GB2312"/>
          <w:sz w:val="28"/>
          <w:szCs w:val="24"/>
        </w:rPr>
        <w:sectPr>
          <w:headerReference r:id="rId5" w:type="first"/>
          <w:footerReference r:id="rId8" w:type="first"/>
          <w:headerReference r:id="rId3" w:type="default"/>
          <w:footerReference r:id="rId6" w:type="default"/>
          <w:headerReference r:id="rId4" w:type="even"/>
          <w:footerReference r:id="rId7" w:type="even"/>
          <w:pgSz w:w="11906" w:h="16838"/>
          <w:pgMar w:top="1134" w:right="1418" w:bottom="992" w:left="1418" w:header="851" w:footer="992" w:gutter="0"/>
          <w:cols w:space="720" w:num="1"/>
          <w:docGrid w:type="lines" w:linePitch="326" w:charSpace="0"/>
        </w:sectPr>
      </w:pPr>
      <w:r>
        <w:rPr>
          <w:rFonts w:hint="eastAsia" w:ascii="仿宋_GB2312" w:hAnsi="仿宋_GB2312" w:eastAsia="仿宋_GB2312" w:cs="仿宋_GB2312"/>
          <w:sz w:val="32"/>
          <w:szCs w:val="32"/>
        </w:rPr>
        <w:t>日期：202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日  </w:t>
      </w:r>
    </w:p>
    <w:p w14:paraId="39C14D72">
      <w:pPr>
        <w:spacing w:line="46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02A2A0BC">
      <w:pPr>
        <w:spacing w:line="460" w:lineRule="exact"/>
        <w:ind w:firstLine="883"/>
        <w:jc w:val="center"/>
        <w:rPr>
          <w:rFonts w:hint="eastAsia" w:cs="宋体"/>
          <w:b/>
          <w:bCs/>
          <w:sz w:val="44"/>
          <w:szCs w:val="44"/>
          <w:u w:val="single"/>
        </w:rPr>
      </w:pPr>
    </w:p>
    <w:p w14:paraId="6C0DAE07">
      <w:pPr>
        <w:spacing w:line="460" w:lineRule="exact"/>
        <w:ind w:firstLine="883"/>
        <w:jc w:val="center"/>
        <w:rPr>
          <w:rFonts w:hint="eastAsia" w:ascii="仿宋_GB2312" w:hAnsi="仿宋_GB2312" w:eastAsia="宋体" w:cs="仿宋_GB2312"/>
          <w:sz w:val="36"/>
          <w:szCs w:val="36"/>
          <w:u w:val="single"/>
          <w:lang w:eastAsia="zh-CN"/>
        </w:rPr>
      </w:pPr>
      <w:r>
        <w:rPr>
          <w:rFonts w:hint="eastAsia" w:cs="宋体"/>
          <w:b/>
          <w:bCs/>
          <w:sz w:val="44"/>
          <w:szCs w:val="44"/>
          <w:u w:val="single"/>
        </w:rPr>
        <w:t xml:space="preserve">                         公司报价</w:t>
      </w:r>
      <w:r>
        <w:rPr>
          <w:rFonts w:hint="eastAsia" w:cs="宋体"/>
          <w:b/>
          <w:bCs/>
          <w:sz w:val="44"/>
          <w:szCs w:val="44"/>
          <w:u w:val="single"/>
          <w:lang w:val="en-US" w:eastAsia="zh-CN"/>
        </w:rPr>
        <w:t>函</w:t>
      </w:r>
    </w:p>
    <w:p w14:paraId="3515BC8B">
      <w:pPr>
        <w:spacing w:line="460" w:lineRule="exact"/>
        <w:ind w:firstLine="0" w:firstLineChars="0"/>
        <w:rPr>
          <w:rFonts w:hint="eastAsia" w:ascii="仿宋_GB2312" w:hAnsi="仿宋_GB2312" w:eastAsia="仿宋_GB2312" w:cs="仿宋_GB2312"/>
          <w:sz w:val="28"/>
          <w:szCs w:val="28"/>
        </w:rPr>
      </w:pPr>
    </w:p>
    <w:p w14:paraId="00D97C89">
      <w:pPr>
        <w:snapToGrid w:val="0"/>
        <w:spacing w:line="360" w:lineRule="auto"/>
        <w:ind w:left="0" w:leftChars="0" w:firstLine="0" w:firstLineChars="0"/>
        <w:rPr>
          <w:rFonts w:hint="eastAsia" w:ascii="仿宋_GB2312" w:hAnsi="仿宋_GB2312" w:eastAsia="仿宋_GB2312" w:cs="仿宋_GB2312"/>
          <w:b/>
          <w:bCs/>
          <w:color w:val="000000"/>
          <w:sz w:val="32"/>
          <w:szCs w:val="32"/>
        </w:rPr>
      </w:pPr>
    </w:p>
    <w:p w14:paraId="660B3719">
      <w:pPr>
        <w:snapToGrid w:val="0"/>
        <w:spacing w:line="360" w:lineRule="auto"/>
        <w:ind w:left="0" w:leftChars="0" w:firstLine="0" w:firstLineChars="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致：浙江省人民医院毕节医院</w:t>
      </w:r>
    </w:p>
    <w:p w14:paraId="61B01FFA">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jc w:val="left"/>
        <w:textAlignment w:val="auto"/>
        <w:rPr>
          <w:rFonts w:hint="eastAsia" w:ascii="仿宋_GB2312" w:hAnsi="仿宋_GB2312" w:eastAsia="仿宋_GB2312" w:cs="仿宋_GB2312"/>
          <w:bCs/>
          <w:color w:val="000000"/>
          <w:sz w:val="32"/>
          <w:szCs w:val="32"/>
        </w:rPr>
      </w:pPr>
    </w:p>
    <w:p w14:paraId="2C46C38A">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我公司参加贵单位浙</w:t>
      </w:r>
      <w:r>
        <w:rPr>
          <w:rFonts w:hint="eastAsia" w:ascii="仿宋_GB2312" w:hAnsi="仿宋_GB2312" w:eastAsia="仿宋_GB2312" w:cs="仿宋_GB2312"/>
          <w:bCs/>
          <w:color w:val="000000"/>
          <w:sz w:val="32"/>
          <w:szCs w:val="32"/>
          <w:u w:val="single"/>
        </w:rPr>
        <w:t>江省人民医院毕节医院2025年过氧乙酸消毒液紧急采购项目</w:t>
      </w:r>
      <w:r>
        <w:rPr>
          <w:rFonts w:hint="eastAsia" w:ascii="仿宋_GB2312" w:hAnsi="仿宋_GB2312" w:eastAsia="仿宋_GB2312" w:cs="仿宋_GB2312"/>
          <w:bCs/>
          <w:color w:val="000000"/>
          <w:sz w:val="32"/>
          <w:szCs w:val="32"/>
          <w:u w:val="single"/>
          <w:lang w:eastAsia="zh-CN"/>
        </w:rPr>
        <w:t>（</w:t>
      </w:r>
      <w:r>
        <w:rPr>
          <w:rFonts w:hint="eastAsia" w:ascii="仿宋_GB2312" w:hAnsi="仿宋_GB2312" w:eastAsia="仿宋_GB2312" w:cs="仿宋_GB2312"/>
          <w:bCs/>
          <w:color w:val="000000"/>
          <w:sz w:val="32"/>
          <w:szCs w:val="32"/>
          <w:u w:val="single"/>
          <w:lang w:val="en-US" w:eastAsia="zh-CN"/>
        </w:rPr>
        <w:t>三次</w:t>
      </w:r>
      <w:r>
        <w:rPr>
          <w:rFonts w:hint="eastAsia" w:ascii="仿宋_GB2312" w:hAnsi="仿宋_GB2312" w:eastAsia="仿宋_GB2312" w:cs="仿宋_GB2312"/>
          <w:bCs/>
          <w:color w:val="000000"/>
          <w:sz w:val="32"/>
          <w:szCs w:val="32"/>
          <w:u w:val="single"/>
          <w:lang w:eastAsia="zh-CN"/>
        </w:rPr>
        <w:t>）</w:t>
      </w:r>
      <w:r>
        <w:rPr>
          <w:rFonts w:hint="eastAsia" w:ascii="仿宋_GB2312" w:hAnsi="仿宋_GB2312" w:eastAsia="仿宋_GB2312" w:cs="仿宋_GB2312"/>
          <w:bCs/>
          <w:color w:val="000000"/>
          <w:sz w:val="32"/>
          <w:szCs w:val="32"/>
        </w:rPr>
        <w:t>，遵照《中华人民共和国民法典》和相关法律、法规和规章的规定以及采购公告的要求作如下承诺：</w:t>
      </w:r>
    </w:p>
    <w:p w14:paraId="1D0606EC">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1.我方愿意以</w:t>
      </w:r>
      <w:r>
        <w:rPr>
          <w:rFonts w:hint="eastAsia" w:ascii="仿宋_GB2312" w:hAnsi="仿宋_GB2312" w:eastAsia="仿宋_GB2312" w:cs="仿宋_GB2312"/>
          <w:bCs/>
          <w:color w:val="000000"/>
          <w:sz w:val="32"/>
          <w:szCs w:val="32"/>
          <w:lang w:val="en-US" w:eastAsia="zh-CN"/>
        </w:rPr>
        <w:t>总价¥</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32"/>
          <w:szCs w:val="32"/>
        </w:rPr>
        <w:t>元（人民币</w:t>
      </w:r>
      <w:r>
        <w:rPr>
          <w:rFonts w:hint="eastAsia" w:ascii="仿宋_GB2312" w:hAnsi="仿宋_GB2312" w:eastAsia="仿宋_GB2312" w:cs="仿宋_GB2312"/>
          <w:bCs/>
          <w:color w:val="000000"/>
          <w:sz w:val="32"/>
          <w:szCs w:val="32"/>
          <w:lang w:val="en-US" w:eastAsia="zh-CN"/>
        </w:rPr>
        <w:t>大写：</w:t>
      </w:r>
      <w:r>
        <w:rPr>
          <w:rFonts w:hint="eastAsia" w:ascii="仿宋_GB2312" w:hAnsi="仿宋_GB2312" w:eastAsia="仿宋_GB2312" w:cs="仿宋_GB2312"/>
          <w:bCs/>
          <w:color w:val="000000"/>
          <w:sz w:val="32"/>
          <w:szCs w:val="32"/>
          <w:u w:val="single"/>
          <w:lang w:val="en-US" w:eastAsia="zh-CN"/>
        </w:rPr>
        <w:t xml:space="preserve">          </w:t>
      </w:r>
      <w:r>
        <w:rPr>
          <w:rFonts w:hint="eastAsia" w:ascii="仿宋_GB2312" w:hAnsi="仿宋_GB2312" w:eastAsia="仿宋_GB2312" w:cs="仿宋_GB2312"/>
          <w:bCs/>
          <w:color w:val="000000"/>
          <w:sz w:val="32"/>
          <w:szCs w:val="32"/>
        </w:rPr>
        <w:t>）的报价提供本项目采购所需项目,且完全满足采购人对标的物的质量、服务内容、要求等方面的要求。</w:t>
      </w:r>
    </w:p>
    <w:p w14:paraId="2382BF62">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2.我方愿意在此作如下承诺：</w:t>
      </w:r>
    </w:p>
    <w:p w14:paraId="1F4945E9">
      <w:pPr>
        <w:keepNext w:val="0"/>
        <w:keepLines w:val="0"/>
        <w:pageBreakBefore w:val="0"/>
        <w:widowControl/>
        <w:kinsoku/>
        <w:wordWrap/>
        <w:overflowPunct/>
        <w:topLinePunct w:val="0"/>
        <w:autoSpaceDE/>
        <w:autoSpaceDN/>
        <w:bidi w:val="0"/>
        <w:adjustRightInd/>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lang w:val="en-US" w:eastAsia="zh-CN"/>
        </w:rPr>
        <w:t>1</w:t>
      </w:r>
      <w:r>
        <w:rPr>
          <w:rFonts w:hint="eastAsia" w:ascii="仿宋_GB2312" w:hAnsi="仿宋_GB2312" w:eastAsia="仿宋_GB2312" w:cs="仿宋_GB2312"/>
          <w:bCs/>
          <w:color w:val="000000"/>
          <w:kern w:val="0"/>
          <w:sz w:val="32"/>
          <w:szCs w:val="32"/>
          <w:lang w:eastAsia="zh-CN"/>
        </w:rPr>
        <w:t>）</w:t>
      </w:r>
      <w:r>
        <w:rPr>
          <w:rFonts w:hint="eastAsia" w:ascii="仿宋_GB2312" w:hAnsi="仿宋_GB2312" w:eastAsia="仿宋_GB2312" w:cs="仿宋_GB2312"/>
          <w:bCs/>
          <w:color w:val="000000"/>
          <w:kern w:val="0"/>
          <w:sz w:val="32"/>
          <w:szCs w:val="32"/>
        </w:rPr>
        <w:t>提交的《报价函》是我方意愿的真实表达，我方的响应文件从递交之日起至合同终止均为有效，如果我方在合同终止前撤回，将承担违约责任。</w:t>
      </w:r>
    </w:p>
    <w:p w14:paraId="01264366">
      <w:pPr>
        <w:pStyle w:val="6"/>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2</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如果我方在采购活动中有违法、违规、违纪行为，或不满足诚信企业要求的（即未被 “信用中国”网站(www.creditchina.gov.cn)列为失信被执行人、重大税收违法案件当事人名单、政府采购严重违法失信行为记录名单），贵单位有权无条件取消我方成交资格。</w:t>
      </w:r>
    </w:p>
    <w:p w14:paraId="2BE6F91F">
      <w:pPr>
        <w:pStyle w:val="6"/>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我方未用虚假的文件资料参加本项目或谋取成交</w:t>
      </w:r>
      <w:r>
        <w:rPr>
          <w:rFonts w:hint="eastAsia" w:ascii="仿宋_GB2312" w:hAnsi="仿宋_GB2312" w:eastAsia="仿宋_GB2312" w:cs="仿宋_GB2312"/>
          <w:bCs/>
          <w:color w:val="000000"/>
          <w:sz w:val="32"/>
          <w:szCs w:val="32"/>
          <w:lang w:eastAsia="zh-CN"/>
        </w:rPr>
        <w:t>。</w:t>
      </w:r>
    </w:p>
    <w:p w14:paraId="6A515950">
      <w:pPr>
        <w:pStyle w:val="6"/>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（4）</w:t>
      </w:r>
      <w:r>
        <w:rPr>
          <w:rFonts w:hint="eastAsia" w:ascii="仿宋_GB2312" w:hAnsi="仿宋_GB2312" w:eastAsia="仿宋_GB2312" w:cs="仿宋_GB2312"/>
          <w:bCs/>
          <w:color w:val="000000"/>
          <w:sz w:val="32"/>
          <w:szCs w:val="32"/>
        </w:rPr>
        <w:t>如果我方成交，我方将在采购公告规定的限期内与采购单位签订合同并履行相应的责任和义务。如我方因自身原因不能履行合同的，我方将承担相应的经济和法律责任。</w:t>
      </w:r>
    </w:p>
    <w:p w14:paraId="1E11BF04">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（5）</w:t>
      </w:r>
      <w:r>
        <w:rPr>
          <w:rFonts w:hint="eastAsia" w:ascii="仿宋_GB2312" w:hAnsi="仿宋_GB2312" w:eastAsia="仿宋_GB2312" w:cs="仿宋_GB2312"/>
          <w:bCs/>
          <w:color w:val="000000"/>
          <w:sz w:val="32"/>
          <w:szCs w:val="32"/>
        </w:rPr>
        <w:t>我方已详细阅读了全部采购公告（包括修改文件、参考资料和有关附件），我方认为采购公告所有的条款是合理、公平、公正的，我们完全理解并同意放弃对这方面有不明及误解的权利。</w:t>
      </w:r>
    </w:p>
    <w:p w14:paraId="4CC15F3D">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jc w:val="left"/>
        <w:textAlignment w:val="auto"/>
        <w:rPr>
          <w:rFonts w:hint="eastAsia" w:ascii="仿宋_GB2312" w:hAnsi="仿宋_GB2312" w:eastAsia="仿宋_GB2312" w:cs="仿宋_GB2312"/>
          <w:bCs/>
          <w:color w:val="000000"/>
          <w:sz w:val="32"/>
          <w:szCs w:val="32"/>
        </w:rPr>
      </w:pPr>
      <w:r>
        <w:rPr>
          <w:rFonts w:hint="default" w:ascii="仿宋_GB2312" w:hAnsi="仿宋_GB2312" w:eastAsia="仿宋_GB2312" w:cs="仿宋_GB2312"/>
          <w:bCs/>
          <w:color w:val="000000"/>
          <w:sz w:val="32"/>
          <w:szCs w:val="32"/>
          <w:lang w:val="en-US"/>
        </w:rPr>
        <mc:AlternateContent>
          <mc:Choice Requires="wps">
            <w:drawing>
              <wp:anchor distT="0" distB="0" distL="114300" distR="114300" simplePos="0" relativeHeight="251659264" behindDoc="0" locked="0" layoutInCell="1" allowOverlap="1">
                <wp:simplePos x="0" y="0"/>
                <wp:positionH relativeFrom="column">
                  <wp:posOffset>4686300</wp:posOffset>
                </wp:positionH>
                <wp:positionV relativeFrom="paragraph">
                  <wp:posOffset>286385</wp:posOffset>
                </wp:positionV>
                <wp:extent cx="635" cy="635"/>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69pt;margin-top:22.55pt;height:0.05pt;width:0.05pt;z-index:251659264;mso-width-relative:page;mso-height-relative:page;" filled="f" stroked="t" coordsize="21600,21600" o:gfxdata="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dYgDdYAAAAJ&#10;AQAADwAAAAAAAAABACAAAAAiAAAAZHJzL2Rvd25yZXYueG1sUEsBAhQAFAAAAAgAh07iQGFrA8rl&#10;AQAAtgMAAA4AAAAAAAAAAQAgAAAAJQEAAGRycy9lMm9Eb2MueG1sUEsFBgAAAAAGAAYAWQEAAHwF&#10;AAAAAA==&#10;">
                <v:path arrowok="t"/>
                <v:fill on="f" focussize="0,0"/>
                <v:stroke joinstyle="round"/>
                <v:imagedata o:title=""/>
                <o:lock v:ext="edit" aspectratio="f"/>
              </v:line>
            </w:pict>
          </mc:Fallback>
        </mc:AlternateContent>
      </w:r>
      <w:r>
        <w:rPr>
          <w:rFonts w:hint="eastAsia" w:ascii="仿宋_GB2312" w:hAnsi="仿宋_GB2312" w:eastAsia="仿宋_GB2312" w:cs="仿宋_GB2312"/>
          <w:bCs/>
          <w:color w:val="000000"/>
          <w:sz w:val="32"/>
          <w:szCs w:val="32"/>
          <w:lang w:val="en-US" w:eastAsia="zh-CN"/>
        </w:rPr>
        <w:t>（6）</w:t>
      </w:r>
      <w:r>
        <w:rPr>
          <w:rFonts w:hint="eastAsia" w:ascii="仿宋_GB2312" w:hAnsi="仿宋_GB2312" w:eastAsia="仿宋_GB2312" w:cs="仿宋_GB2312"/>
          <w:bCs/>
          <w:color w:val="000000"/>
          <w:sz w:val="32"/>
          <w:szCs w:val="32"/>
        </w:rPr>
        <w:t>与本次报价有关的一切正式往来文件请寄：</w:t>
      </w:r>
    </w:p>
    <w:p w14:paraId="1D120118">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640" w:firstLineChars="200"/>
        <w:jc w:val="left"/>
        <w:textAlignment w:val="auto"/>
        <w:rPr>
          <w:rFonts w:hint="eastAsia" w:ascii="仿宋_GB2312" w:hAnsi="仿宋_GB2312" w:eastAsia="仿宋_GB2312" w:cs="仿宋_GB2312"/>
          <w:bCs/>
          <w:color w:val="000000"/>
          <w:sz w:val="32"/>
          <w:szCs w:val="32"/>
        </w:rPr>
      </w:pPr>
    </w:p>
    <w:p w14:paraId="0D07B3F4">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1296" w:firstLineChars="405"/>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 xml:space="preserve">地址：                     电话：         </w:t>
      </w:r>
    </w:p>
    <w:p w14:paraId="48D0B2C8">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160" w:firstLineChars="1300"/>
        <w:jc w:val="left"/>
        <w:textAlignment w:val="auto"/>
        <w:rPr>
          <w:rFonts w:hint="eastAsia" w:ascii="仿宋_GB2312" w:hAnsi="仿宋_GB2312" w:eastAsia="仿宋_GB2312" w:cs="仿宋_GB2312"/>
          <w:bCs/>
          <w:color w:val="000000"/>
          <w:sz w:val="32"/>
          <w:szCs w:val="32"/>
        </w:rPr>
      </w:pPr>
    </w:p>
    <w:p w14:paraId="3089F8DB">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4160" w:firstLineChars="1300"/>
        <w:jc w:val="left"/>
        <w:textAlignment w:val="auto"/>
        <w:rPr>
          <w:rFonts w:hint="eastAsia" w:ascii="仿宋_GB2312" w:hAnsi="仿宋_GB2312" w:eastAsia="仿宋_GB2312" w:cs="仿宋_GB2312"/>
          <w:bCs/>
          <w:color w:val="000000"/>
          <w:sz w:val="32"/>
          <w:szCs w:val="32"/>
        </w:rPr>
      </w:pPr>
    </w:p>
    <w:p w14:paraId="25CF87EB">
      <w:pPr>
        <w:pStyle w:val="3"/>
        <w:rPr>
          <w:rFonts w:hint="eastAsia"/>
        </w:rPr>
      </w:pPr>
    </w:p>
    <w:p w14:paraId="75ED662E">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5120" w:firstLineChars="16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法人代表或授权委托人：</w:t>
      </w:r>
    </w:p>
    <w:p w14:paraId="12185026">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5120" w:firstLineChars="16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供应商全称：（公章）</w:t>
      </w:r>
    </w:p>
    <w:p w14:paraId="540FC532">
      <w:pPr>
        <w:keepNext w:val="0"/>
        <w:keepLines w:val="0"/>
        <w:pageBreakBefore w:val="0"/>
        <w:widowControl/>
        <w:kinsoku/>
        <w:wordWrap/>
        <w:overflowPunct/>
        <w:topLinePunct w:val="0"/>
        <w:autoSpaceDE/>
        <w:autoSpaceDN/>
        <w:bidi w:val="0"/>
        <w:adjustRightInd/>
        <w:snapToGrid w:val="0"/>
        <w:spacing w:beforeAutospacing="0" w:afterAutospacing="0" w:line="600" w:lineRule="exact"/>
        <w:ind w:left="0" w:leftChars="0" w:firstLine="5120" w:firstLineChars="1600"/>
        <w:jc w:val="left"/>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______年______月______日</w:t>
      </w:r>
    </w:p>
    <w:p w14:paraId="585F73F0">
      <w:pPr>
        <w:pageBreakBefore w:val="0"/>
        <w:kinsoku/>
        <w:wordWrap/>
        <w:overflowPunct/>
        <w:topLinePunct w:val="0"/>
        <w:bidi w:val="0"/>
        <w:spacing w:line="460" w:lineRule="exact"/>
        <w:rPr>
          <w:rFonts w:hint="default" w:ascii="宋体" w:hAnsi="宋体" w:eastAsia="宋体" w:cs="宋体"/>
          <w:b w:val="0"/>
          <w:bCs w:val="0"/>
          <w:color w:val="auto"/>
          <w:sz w:val="24"/>
          <w:szCs w:val="24"/>
          <w:u w:val="none"/>
          <w:lang w:val="en-US" w:eastAsia="zh-CN"/>
        </w:rPr>
      </w:pPr>
    </w:p>
    <w:p w14:paraId="0B8E2F93">
      <w:pPr>
        <w:pStyle w:val="3"/>
        <w:keepNext/>
        <w:keepLines w:val="0"/>
        <w:pageBreakBefore w:val="0"/>
        <w:widowControl/>
        <w:numPr>
          <w:ilvl w:val="0"/>
          <w:numId w:val="0"/>
        </w:numPr>
        <w:kinsoku w:val="0"/>
        <w:wordWrap/>
        <w:overflowPunct/>
        <w:topLinePunct w:val="0"/>
        <w:autoSpaceDE w:val="0"/>
        <w:autoSpaceDN w:val="0"/>
        <w:bidi w:val="0"/>
        <w:adjustRightInd w:val="0"/>
        <w:snapToGrid w:val="0"/>
        <w:spacing w:line="240" w:lineRule="auto"/>
        <w:ind w:leftChars="0"/>
        <w:jc w:val="both"/>
        <w:textAlignment w:val="baseline"/>
        <w:rPr>
          <w:rFonts w:hint="default" w:ascii="Times New Roman" w:hAnsi="Times New Roman" w:eastAsia="宋体" w:cs="Times New Roman"/>
          <w:spacing w:val="20"/>
          <w:sz w:val="28"/>
          <w:szCs w:val="24"/>
          <w:lang w:val="en-US" w:eastAsia="zh-CN"/>
        </w:rPr>
      </w:pPr>
    </w:p>
    <w:p w14:paraId="454F35FE">
      <w:pPr>
        <w:keepNext w:val="0"/>
        <w:keepLines w:val="0"/>
        <w:pageBreakBefore w:val="0"/>
        <w:widowControl/>
        <w:kinsoku/>
        <w:wordWrap/>
        <w:overflowPunct/>
        <w:topLinePunct w:val="0"/>
        <w:autoSpaceDE/>
        <w:autoSpaceDN/>
        <w:bidi w:val="0"/>
        <w:adjustRightInd/>
        <w:snapToGrid/>
        <w:spacing w:line="460" w:lineRule="exact"/>
        <w:ind w:left="0" w:leftChars="0" w:firstLine="640" w:firstLineChars="200"/>
        <w:jc w:val="left"/>
        <w:textAlignment w:val="auto"/>
        <w:rPr>
          <w:rFonts w:hint="eastAsia" w:ascii="仿宋_GB2312" w:hAnsi="仿宋_GB2312" w:eastAsia="仿宋_GB2312" w:cs="仿宋_GB2312"/>
          <w:b w:val="0"/>
          <w:bCs w:val="0"/>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CC876">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1872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37504">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9CEB1">
    <w:pPr>
      <w:pStyle w:val="5"/>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076E">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2AF48">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133F9F"/>
    <w:rsid w:val="5D0922CC"/>
    <w:rsid w:val="5D234F2A"/>
    <w:rsid w:val="7362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0"/>
    <w:rPr>
      <w:rFonts w:ascii="宋体" w:hAnsi="宋体" w:eastAsia="宋体" w:cs="宋体"/>
      <w:sz w:val="27"/>
      <w:szCs w:val="27"/>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rPr>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646</Words>
  <Characters>747</Characters>
  <Lines>0</Lines>
  <Paragraphs>0</Paragraphs>
  <TotalTime>0</TotalTime>
  <ScaleCrop>false</ScaleCrop>
  <LinksUpToDate>false</LinksUpToDate>
  <CharactersWithSpaces>753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2025-10-09T07:11:00Z</dcterms:created>
  <dc:creator>THTF</dc:creator>
  <cp:lastModifiedBy>Zeno.</cp:lastModifiedBy>
  <dcterms:modified xsi:type="dcterms:W3CDTF">2025-10-09T07:31:43Z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eyJoZGlkIjoiZDQ4YjFkYzA5MjA1NGQzNjBmMzNhYjQ4NTRjYTdhMGMiLCJ1c2VySWQiOiI3Mzc5NjUyNTUifQ==</vt:lpwstr>
  </property>
  <property fmtid="{D5CDD505-2E9C-101B-9397-08002B2CF9AE}" pid="4" name="ICV">
    <vt:lpwstr>C7475A25A46E41619DA86A2A22BF5A04_12</vt:lpwstr>
  </property>
</Properties>
</file>