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附件1</w:t>
      </w:r>
    </w:p>
    <w:p w14:paraId="20FA8DC4">
      <w:pPr>
        <w:jc w:val="center"/>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公司</w:t>
      </w:r>
      <w:r>
        <w:rPr>
          <w:rFonts w:hint="eastAsia" w:ascii="仿宋" w:hAnsi="仿宋" w:eastAsia="仿宋" w:cs="仿宋"/>
          <w:sz w:val="28"/>
          <w:szCs w:val="28"/>
          <w:lang w:val="en-US" w:eastAsia="zh-CN"/>
        </w:rPr>
        <w:t xml:space="preserve"> 报价单</w:t>
      </w:r>
    </w:p>
    <w:p w14:paraId="5DE94C59">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浙江省人民医院毕节医院广惠院区三号楼8楼皮肤科药浴室改造项目</w:t>
      </w:r>
    </w:p>
    <w:tbl>
      <w:tblPr>
        <w:tblStyle w:val="7"/>
        <w:tblW w:w="873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4319"/>
        <w:gridCol w:w="916"/>
        <w:gridCol w:w="1410"/>
        <w:gridCol w:w="1275"/>
      </w:tblGrid>
      <w:tr w14:paraId="0BE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11" w:type="dxa"/>
            <w:vMerge w:val="restart"/>
            <w:shd w:val="clear" w:color="auto" w:fill="auto"/>
            <w:vAlign w:val="center"/>
          </w:tcPr>
          <w:p w14:paraId="6C075E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319" w:type="dxa"/>
            <w:vMerge w:val="restart"/>
            <w:shd w:val="clear" w:color="auto" w:fill="auto"/>
            <w:vAlign w:val="center"/>
          </w:tcPr>
          <w:p w14:paraId="0AE3E46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分部、分项工程名称：</w:t>
            </w:r>
          </w:p>
        </w:tc>
        <w:tc>
          <w:tcPr>
            <w:tcW w:w="916" w:type="dxa"/>
            <w:vMerge w:val="restart"/>
            <w:shd w:val="clear" w:color="auto" w:fill="auto"/>
            <w:vAlign w:val="center"/>
          </w:tcPr>
          <w:p w14:paraId="309FA3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410" w:type="dxa"/>
            <w:vMerge w:val="restart"/>
            <w:shd w:val="clear" w:color="auto" w:fill="auto"/>
            <w:vAlign w:val="center"/>
          </w:tcPr>
          <w:p w14:paraId="39A7E7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工程量</w:t>
            </w:r>
          </w:p>
        </w:tc>
        <w:tc>
          <w:tcPr>
            <w:tcW w:w="1275" w:type="dxa"/>
            <w:vMerge w:val="restart"/>
            <w:shd w:val="clear" w:color="auto" w:fill="auto"/>
            <w:vAlign w:val="center"/>
          </w:tcPr>
          <w:p w14:paraId="629CC8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报价</w:t>
            </w:r>
          </w:p>
        </w:tc>
      </w:tr>
      <w:tr w14:paraId="4F5D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1" w:type="dxa"/>
            <w:vMerge w:val="continue"/>
            <w:shd w:val="clear" w:color="auto" w:fill="auto"/>
            <w:vAlign w:val="center"/>
          </w:tcPr>
          <w:p w14:paraId="25E27FA2">
            <w:pPr>
              <w:jc w:val="center"/>
              <w:rPr>
                <w:rFonts w:hint="eastAsia" w:ascii="仿宋" w:hAnsi="仿宋" w:eastAsia="仿宋" w:cs="仿宋"/>
                <w:b/>
                <w:bCs/>
                <w:i w:val="0"/>
                <w:iCs w:val="0"/>
                <w:color w:val="000000"/>
                <w:sz w:val="24"/>
                <w:szCs w:val="24"/>
                <w:u w:val="none"/>
              </w:rPr>
            </w:pPr>
          </w:p>
        </w:tc>
        <w:tc>
          <w:tcPr>
            <w:tcW w:w="4319" w:type="dxa"/>
            <w:vMerge w:val="continue"/>
            <w:shd w:val="clear" w:color="auto" w:fill="auto"/>
            <w:vAlign w:val="center"/>
          </w:tcPr>
          <w:p w14:paraId="50F55A9E">
            <w:pPr>
              <w:jc w:val="left"/>
              <w:rPr>
                <w:rFonts w:hint="eastAsia" w:ascii="仿宋" w:hAnsi="仿宋" w:eastAsia="仿宋" w:cs="仿宋"/>
                <w:b/>
                <w:bCs/>
                <w:i w:val="0"/>
                <w:iCs w:val="0"/>
                <w:color w:val="000000"/>
                <w:sz w:val="24"/>
                <w:szCs w:val="24"/>
                <w:u w:val="none"/>
              </w:rPr>
            </w:pPr>
          </w:p>
        </w:tc>
        <w:tc>
          <w:tcPr>
            <w:tcW w:w="916" w:type="dxa"/>
            <w:vMerge w:val="continue"/>
            <w:shd w:val="clear" w:color="auto" w:fill="auto"/>
            <w:vAlign w:val="center"/>
          </w:tcPr>
          <w:p w14:paraId="349DA2D0">
            <w:pPr>
              <w:jc w:val="center"/>
              <w:rPr>
                <w:rFonts w:hint="eastAsia" w:ascii="仿宋" w:hAnsi="仿宋" w:eastAsia="仿宋" w:cs="仿宋"/>
                <w:b/>
                <w:bCs/>
                <w:i w:val="0"/>
                <w:iCs w:val="0"/>
                <w:color w:val="000000"/>
                <w:sz w:val="24"/>
                <w:szCs w:val="24"/>
                <w:u w:val="none"/>
              </w:rPr>
            </w:pPr>
          </w:p>
        </w:tc>
        <w:tc>
          <w:tcPr>
            <w:tcW w:w="1410" w:type="dxa"/>
            <w:vMerge w:val="continue"/>
            <w:shd w:val="clear" w:color="auto" w:fill="auto"/>
            <w:vAlign w:val="center"/>
          </w:tcPr>
          <w:p w14:paraId="697972F1">
            <w:pPr>
              <w:jc w:val="center"/>
              <w:rPr>
                <w:rFonts w:hint="eastAsia" w:ascii="仿宋" w:hAnsi="仿宋" w:eastAsia="仿宋" w:cs="仿宋"/>
                <w:b/>
                <w:bCs/>
                <w:i w:val="0"/>
                <w:iCs w:val="0"/>
                <w:color w:val="000000"/>
                <w:sz w:val="24"/>
                <w:szCs w:val="24"/>
                <w:u w:val="none"/>
              </w:rPr>
            </w:pPr>
          </w:p>
        </w:tc>
        <w:tc>
          <w:tcPr>
            <w:tcW w:w="1275" w:type="dxa"/>
            <w:vMerge w:val="continue"/>
            <w:shd w:val="clear" w:color="auto" w:fill="auto"/>
            <w:vAlign w:val="center"/>
          </w:tcPr>
          <w:p w14:paraId="63AFAC4F">
            <w:pPr>
              <w:jc w:val="center"/>
              <w:rPr>
                <w:rFonts w:hint="eastAsia" w:ascii="仿宋" w:hAnsi="仿宋" w:eastAsia="仿宋" w:cs="仿宋"/>
                <w:b/>
                <w:bCs/>
                <w:i w:val="0"/>
                <w:iCs w:val="0"/>
                <w:color w:val="000000"/>
                <w:sz w:val="24"/>
                <w:szCs w:val="24"/>
                <w:u w:val="none"/>
              </w:rPr>
            </w:pPr>
          </w:p>
        </w:tc>
      </w:tr>
      <w:tr w14:paraId="0E2E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1" w:type="dxa"/>
            <w:shd w:val="clear" w:color="auto" w:fill="auto"/>
            <w:vAlign w:val="center"/>
          </w:tcPr>
          <w:p w14:paraId="2E2B7DF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4319" w:type="dxa"/>
            <w:shd w:val="clear" w:color="auto" w:fill="auto"/>
            <w:vAlign w:val="center"/>
          </w:tcPr>
          <w:p w14:paraId="2BAA867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拆除卫生间</w:t>
            </w:r>
          </w:p>
        </w:tc>
        <w:tc>
          <w:tcPr>
            <w:tcW w:w="916" w:type="dxa"/>
            <w:shd w:val="clear" w:color="auto" w:fill="auto"/>
            <w:noWrap/>
            <w:vAlign w:val="center"/>
          </w:tcPr>
          <w:p w14:paraId="1B414E1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w:t>
            </w:r>
          </w:p>
        </w:tc>
        <w:tc>
          <w:tcPr>
            <w:tcW w:w="1410" w:type="dxa"/>
            <w:shd w:val="clear" w:color="auto" w:fill="auto"/>
            <w:noWrap/>
            <w:vAlign w:val="center"/>
          </w:tcPr>
          <w:p w14:paraId="03E5C4F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275" w:type="dxa"/>
            <w:shd w:val="clear" w:color="auto" w:fill="auto"/>
            <w:vAlign w:val="center"/>
          </w:tcPr>
          <w:p w14:paraId="23D56759">
            <w:pPr>
              <w:jc w:val="center"/>
              <w:rPr>
                <w:rFonts w:hint="eastAsia" w:ascii="仿宋" w:hAnsi="仿宋" w:eastAsia="仿宋" w:cs="仿宋"/>
                <w:i w:val="0"/>
                <w:iCs w:val="0"/>
                <w:color w:val="000000"/>
                <w:sz w:val="24"/>
                <w:szCs w:val="24"/>
                <w:u w:val="none"/>
                <w:lang w:val="en-US" w:eastAsia="zh-CN"/>
              </w:rPr>
            </w:pPr>
          </w:p>
        </w:tc>
      </w:tr>
      <w:tr w14:paraId="5E3E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11" w:type="dxa"/>
            <w:shd w:val="clear" w:color="auto" w:fill="auto"/>
            <w:vAlign w:val="center"/>
          </w:tcPr>
          <w:p w14:paraId="0BAEE8C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4319" w:type="dxa"/>
            <w:shd w:val="clear" w:color="auto" w:fill="auto"/>
            <w:vAlign w:val="center"/>
          </w:tcPr>
          <w:p w14:paraId="311669E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拆除墙砖</w:t>
            </w:r>
          </w:p>
        </w:tc>
        <w:tc>
          <w:tcPr>
            <w:tcW w:w="916" w:type="dxa"/>
            <w:shd w:val="clear" w:color="auto" w:fill="auto"/>
            <w:noWrap/>
            <w:vAlign w:val="center"/>
          </w:tcPr>
          <w:p w14:paraId="2B05DB6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09BE2B1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27.84</w:t>
            </w:r>
          </w:p>
        </w:tc>
        <w:tc>
          <w:tcPr>
            <w:tcW w:w="1275" w:type="dxa"/>
            <w:shd w:val="clear" w:color="auto" w:fill="auto"/>
            <w:vAlign w:val="center"/>
          </w:tcPr>
          <w:p w14:paraId="47C61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5D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1" w:type="dxa"/>
            <w:shd w:val="clear" w:color="auto" w:fill="auto"/>
            <w:vAlign w:val="center"/>
          </w:tcPr>
          <w:p w14:paraId="6C5CD8C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4319" w:type="dxa"/>
            <w:shd w:val="clear" w:color="auto" w:fill="auto"/>
            <w:vAlign w:val="center"/>
          </w:tcPr>
          <w:p w14:paraId="49B1394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拆除吊顶</w:t>
            </w:r>
          </w:p>
        </w:tc>
        <w:tc>
          <w:tcPr>
            <w:tcW w:w="916" w:type="dxa"/>
            <w:shd w:val="clear" w:color="auto" w:fill="auto"/>
            <w:noWrap/>
            <w:vAlign w:val="center"/>
          </w:tcPr>
          <w:p w14:paraId="605663D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2D005D6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21.7</w:t>
            </w:r>
          </w:p>
        </w:tc>
        <w:tc>
          <w:tcPr>
            <w:tcW w:w="1275" w:type="dxa"/>
            <w:shd w:val="clear" w:color="auto" w:fill="auto"/>
            <w:vAlign w:val="center"/>
          </w:tcPr>
          <w:p w14:paraId="062214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98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1" w:type="dxa"/>
            <w:shd w:val="clear" w:color="auto" w:fill="auto"/>
            <w:vAlign w:val="center"/>
          </w:tcPr>
          <w:p w14:paraId="0172C24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w:t>
            </w:r>
          </w:p>
        </w:tc>
        <w:tc>
          <w:tcPr>
            <w:tcW w:w="4319" w:type="dxa"/>
            <w:shd w:val="clear" w:color="auto" w:fill="auto"/>
            <w:vAlign w:val="center"/>
          </w:tcPr>
          <w:p w14:paraId="1ADE31A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新铺地砖</w:t>
            </w:r>
          </w:p>
        </w:tc>
        <w:tc>
          <w:tcPr>
            <w:tcW w:w="916" w:type="dxa"/>
            <w:shd w:val="clear" w:color="auto" w:fill="auto"/>
            <w:noWrap/>
            <w:vAlign w:val="center"/>
          </w:tcPr>
          <w:p w14:paraId="1BA02F9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54A9E23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22.4</w:t>
            </w:r>
          </w:p>
        </w:tc>
        <w:tc>
          <w:tcPr>
            <w:tcW w:w="1275" w:type="dxa"/>
            <w:shd w:val="clear" w:color="auto" w:fill="auto"/>
            <w:vAlign w:val="center"/>
          </w:tcPr>
          <w:p w14:paraId="34865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r>
      <w:tr w14:paraId="5327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1" w:type="dxa"/>
            <w:shd w:val="clear" w:color="auto" w:fill="auto"/>
            <w:vAlign w:val="center"/>
          </w:tcPr>
          <w:p w14:paraId="15ECD7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4319" w:type="dxa"/>
            <w:shd w:val="clear" w:color="auto" w:fill="auto"/>
            <w:vAlign w:val="center"/>
          </w:tcPr>
          <w:p w14:paraId="69B56B67">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新作地台</w:t>
            </w:r>
          </w:p>
        </w:tc>
        <w:tc>
          <w:tcPr>
            <w:tcW w:w="916" w:type="dxa"/>
            <w:shd w:val="clear" w:color="auto" w:fill="auto"/>
            <w:noWrap/>
            <w:vAlign w:val="center"/>
          </w:tcPr>
          <w:p w14:paraId="3C582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m³</w:t>
            </w:r>
          </w:p>
        </w:tc>
        <w:tc>
          <w:tcPr>
            <w:tcW w:w="1410" w:type="dxa"/>
            <w:shd w:val="clear" w:color="auto" w:fill="auto"/>
            <w:noWrap/>
            <w:vAlign w:val="center"/>
          </w:tcPr>
          <w:p w14:paraId="2814F3B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3.15</w:t>
            </w:r>
          </w:p>
        </w:tc>
        <w:tc>
          <w:tcPr>
            <w:tcW w:w="1275" w:type="dxa"/>
            <w:shd w:val="clear" w:color="auto" w:fill="auto"/>
            <w:vAlign w:val="center"/>
          </w:tcPr>
          <w:p w14:paraId="37EB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0003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11" w:type="dxa"/>
            <w:shd w:val="clear" w:color="auto" w:fill="auto"/>
            <w:vAlign w:val="center"/>
          </w:tcPr>
          <w:p w14:paraId="4D9A874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4319" w:type="dxa"/>
            <w:shd w:val="clear" w:color="auto" w:fill="auto"/>
            <w:vAlign w:val="center"/>
          </w:tcPr>
          <w:p w14:paraId="4ED5FD6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新铺墙砖</w:t>
            </w:r>
          </w:p>
        </w:tc>
        <w:tc>
          <w:tcPr>
            <w:tcW w:w="916" w:type="dxa"/>
            <w:shd w:val="clear" w:color="auto" w:fill="auto"/>
            <w:noWrap/>
            <w:vAlign w:val="center"/>
          </w:tcPr>
          <w:p w14:paraId="7B4A9B9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3B3990F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51.38</w:t>
            </w:r>
          </w:p>
        </w:tc>
        <w:tc>
          <w:tcPr>
            <w:tcW w:w="1275" w:type="dxa"/>
            <w:shd w:val="clear" w:color="auto" w:fill="auto"/>
            <w:vAlign w:val="center"/>
          </w:tcPr>
          <w:p w14:paraId="2FBD4AA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p>
        </w:tc>
      </w:tr>
      <w:tr w14:paraId="148E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shd w:val="clear" w:color="auto" w:fill="auto"/>
            <w:vAlign w:val="center"/>
          </w:tcPr>
          <w:p w14:paraId="46552B8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4319" w:type="dxa"/>
            <w:shd w:val="clear" w:color="auto" w:fill="auto"/>
            <w:vAlign w:val="center"/>
          </w:tcPr>
          <w:p w14:paraId="0642FC0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新作防水</w:t>
            </w:r>
          </w:p>
        </w:tc>
        <w:tc>
          <w:tcPr>
            <w:tcW w:w="916" w:type="dxa"/>
            <w:shd w:val="clear" w:color="auto" w:fill="auto"/>
            <w:noWrap/>
            <w:vAlign w:val="center"/>
          </w:tcPr>
          <w:p w14:paraId="3724D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325366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52</w:t>
            </w:r>
          </w:p>
        </w:tc>
        <w:tc>
          <w:tcPr>
            <w:tcW w:w="1275" w:type="dxa"/>
            <w:shd w:val="clear" w:color="auto" w:fill="auto"/>
            <w:vAlign w:val="center"/>
          </w:tcPr>
          <w:p w14:paraId="2B452652">
            <w:pPr>
              <w:jc w:val="center"/>
              <w:rPr>
                <w:rFonts w:hint="eastAsia" w:ascii="仿宋" w:hAnsi="仿宋" w:eastAsia="仿宋" w:cs="仿宋"/>
                <w:i w:val="0"/>
                <w:iCs w:val="0"/>
                <w:color w:val="000000"/>
                <w:sz w:val="24"/>
                <w:szCs w:val="24"/>
                <w:u w:val="none"/>
                <w:lang w:val="en-US" w:eastAsia="zh-CN"/>
              </w:rPr>
            </w:pPr>
          </w:p>
        </w:tc>
      </w:tr>
      <w:tr w14:paraId="7833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1" w:type="dxa"/>
            <w:shd w:val="clear" w:color="auto" w:fill="auto"/>
            <w:vAlign w:val="center"/>
          </w:tcPr>
          <w:p w14:paraId="4C004FE2">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w:t>
            </w:r>
          </w:p>
        </w:tc>
        <w:tc>
          <w:tcPr>
            <w:tcW w:w="4319" w:type="dxa"/>
            <w:shd w:val="clear" w:color="auto" w:fill="auto"/>
            <w:vAlign w:val="center"/>
          </w:tcPr>
          <w:p w14:paraId="3076006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新做钢化磨砂玻璃隔断</w:t>
            </w:r>
          </w:p>
        </w:tc>
        <w:tc>
          <w:tcPr>
            <w:tcW w:w="916" w:type="dxa"/>
            <w:shd w:val="clear" w:color="auto" w:fill="auto"/>
            <w:noWrap/>
            <w:vAlign w:val="center"/>
          </w:tcPr>
          <w:p w14:paraId="2140EBF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vAlign w:val="center"/>
          </w:tcPr>
          <w:p w14:paraId="689ADF60">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21</w:t>
            </w:r>
          </w:p>
        </w:tc>
        <w:tc>
          <w:tcPr>
            <w:tcW w:w="1275" w:type="dxa"/>
            <w:shd w:val="clear" w:color="auto" w:fill="auto"/>
            <w:vAlign w:val="center"/>
          </w:tcPr>
          <w:p w14:paraId="2977DDBA">
            <w:pPr>
              <w:jc w:val="center"/>
              <w:rPr>
                <w:rFonts w:hint="eastAsia" w:ascii="仿宋" w:hAnsi="仿宋" w:eastAsia="仿宋" w:cs="仿宋"/>
                <w:b/>
                <w:bCs/>
                <w:i w:val="0"/>
                <w:iCs w:val="0"/>
                <w:color w:val="000000"/>
                <w:sz w:val="24"/>
                <w:szCs w:val="24"/>
                <w:u w:val="none"/>
                <w:lang w:val="en-US" w:eastAsia="zh-CN"/>
              </w:rPr>
            </w:pPr>
          </w:p>
        </w:tc>
      </w:tr>
      <w:tr w14:paraId="3AF5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1" w:type="dxa"/>
            <w:shd w:val="clear" w:color="auto" w:fill="auto"/>
            <w:vAlign w:val="center"/>
          </w:tcPr>
          <w:p w14:paraId="07F3499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w:t>
            </w:r>
          </w:p>
        </w:tc>
        <w:tc>
          <w:tcPr>
            <w:tcW w:w="4319" w:type="dxa"/>
            <w:shd w:val="clear" w:color="auto" w:fill="auto"/>
            <w:vAlign w:val="center"/>
          </w:tcPr>
          <w:p w14:paraId="384B0824">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新做600*600铝扣板吊顶（0.8MM厚，含600*600LED灯2个）</w:t>
            </w:r>
          </w:p>
        </w:tc>
        <w:tc>
          <w:tcPr>
            <w:tcW w:w="916" w:type="dxa"/>
            <w:shd w:val="clear" w:color="auto" w:fill="auto"/>
            <w:noWrap/>
            <w:vAlign w:val="center"/>
          </w:tcPr>
          <w:p w14:paraId="43534F7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vAlign w:val="center"/>
          </w:tcPr>
          <w:p w14:paraId="3096422D">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21.7</w:t>
            </w:r>
          </w:p>
        </w:tc>
        <w:tc>
          <w:tcPr>
            <w:tcW w:w="1275" w:type="dxa"/>
            <w:shd w:val="clear" w:color="auto" w:fill="auto"/>
            <w:vAlign w:val="center"/>
          </w:tcPr>
          <w:p w14:paraId="4EC70943">
            <w:pPr>
              <w:jc w:val="center"/>
              <w:rPr>
                <w:rFonts w:hint="eastAsia" w:ascii="仿宋" w:hAnsi="仿宋" w:eastAsia="仿宋" w:cs="仿宋"/>
                <w:b/>
                <w:bCs/>
                <w:i w:val="0"/>
                <w:iCs w:val="0"/>
                <w:color w:val="000000"/>
                <w:sz w:val="24"/>
                <w:szCs w:val="24"/>
                <w:u w:val="none"/>
                <w:lang w:val="en-US" w:eastAsia="zh-CN"/>
              </w:rPr>
            </w:pPr>
          </w:p>
        </w:tc>
      </w:tr>
      <w:tr w14:paraId="60B3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1" w:type="dxa"/>
            <w:shd w:val="clear" w:color="auto" w:fill="auto"/>
            <w:vAlign w:val="center"/>
          </w:tcPr>
          <w:p w14:paraId="7878F66D">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4319" w:type="dxa"/>
            <w:shd w:val="clear" w:color="auto" w:fill="auto"/>
            <w:vAlign w:val="center"/>
          </w:tcPr>
          <w:p w14:paraId="11CF2CF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给排水安装（含管道及配件） </w:t>
            </w:r>
          </w:p>
        </w:tc>
        <w:tc>
          <w:tcPr>
            <w:tcW w:w="916" w:type="dxa"/>
            <w:shd w:val="clear" w:color="auto" w:fill="auto"/>
            <w:noWrap/>
            <w:vAlign w:val="center"/>
          </w:tcPr>
          <w:p w14:paraId="653A358B">
            <w:pPr>
              <w:keepNext w:val="0"/>
              <w:keepLines w:val="0"/>
              <w:widowControl/>
              <w:suppressLineNumbers w:val="0"/>
              <w:tabs>
                <w:tab w:val="center" w:pos="350"/>
              </w:tabs>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项</w:t>
            </w:r>
          </w:p>
        </w:tc>
        <w:tc>
          <w:tcPr>
            <w:tcW w:w="1410" w:type="dxa"/>
            <w:shd w:val="clear" w:color="auto" w:fill="auto"/>
            <w:vAlign w:val="center"/>
          </w:tcPr>
          <w:p w14:paraId="38013C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1275" w:type="dxa"/>
            <w:shd w:val="clear" w:color="auto" w:fill="auto"/>
            <w:vAlign w:val="center"/>
          </w:tcPr>
          <w:p w14:paraId="2BECFAB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063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1" w:type="dxa"/>
            <w:shd w:val="clear" w:color="auto" w:fill="auto"/>
            <w:vAlign w:val="center"/>
          </w:tcPr>
          <w:p w14:paraId="5E04099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11</w:t>
            </w:r>
          </w:p>
        </w:tc>
        <w:tc>
          <w:tcPr>
            <w:tcW w:w="4319" w:type="dxa"/>
            <w:shd w:val="clear" w:color="auto" w:fill="auto"/>
            <w:vAlign w:val="center"/>
          </w:tcPr>
          <w:p w14:paraId="6D9549D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热水器热药锅电源线（6平方）</w:t>
            </w:r>
          </w:p>
        </w:tc>
        <w:tc>
          <w:tcPr>
            <w:tcW w:w="916" w:type="dxa"/>
            <w:shd w:val="clear" w:color="auto" w:fill="auto"/>
            <w:noWrap/>
            <w:vAlign w:val="center"/>
          </w:tcPr>
          <w:p w14:paraId="7000132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M</w:t>
            </w:r>
          </w:p>
        </w:tc>
        <w:tc>
          <w:tcPr>
            <w:tcW w:w="1410" w:type="dxa"/>
            <w:shd w:val="clear" w:color="auto" w:fill="auto"/>
            <w:vAlign w:val="center"/>
          </w:tcPr>
          <w:p w14:paraId="3F910363">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200</w:t>
            </w:r>
          </w:p>
        </w:tc>
        <w:tc>
          <w:tcPr>
            <w:tcW w:w="1275" w:type="dxa"/>
            <w:shd w:val="clear" w:color="auto" w:fill="auto"/>
            <w:vAlign w:val="center"/>
          </w:tcPr>
          <w:p w14:paraId="2C16C922">
            <w:pPr>
              <w:jc w:val="center"/>
              <w:rPr>
                <w:rFonts w:hint="eastAsia" w:ascii="仿宋" w:hAnsi="仿宋" w:eastAsia="仿宋" w:cs="仿宋"/>
                <w:b/>
                <w:bCs/>
                <w:i w:val="0"/>
                <w:iCs w:val="0"/>
                <w:color w:val="000000"/>
                <w:sz w:val="24"/>
                <w:szCs w:val="24"/>
                <w:u w:val="none"/>
                <w:lang w:val="en-US" w:eastAsia="zh-CN"/>
              </w:rPr>
            </w:pPr>
          </w:p>
        </w:tc>
      </w:tr>
      <w:tr w14:paraId="0E78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811" w:type="dxa"/>
            <w:shd w:val="clear" w:color="auto" w:fill="auto"/>
            <w:vAlign w:val="center"/>
          </w:tcPr>
          <w:p w14:paraId="31431ED3">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w:t>
            </w:r>
          </w:p>
        </w:tc>
        <w:tc>
          <w:tcPr>
            <w:tcW w:w="4319" w:type="dxa"/>
            <w:shd w:val="clear" w:color="auto" w:fill="auto"/>
            <w:vAlign w:val="center"/>
          </w:tcPr>
          <w:p w14:paraId="5BFFBC0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电源配件（空开2个.插座3个 开关1个 ） </w:t>
            </w:r>
          </w:p>
        </w:tc>
        <w:tc>
          <w:tcPr>
            <w:tcW w:w="916" w:type="dxa"/>
            <w:shd w:val="clear" w:color="auto" w:fill="auto"/>
            <w:noWrap/>
            <w:vAlign w:val="center"/>
          </w:tcPr>
          <w:p w14:paraId="1996620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w:t>
            </w:r>
          </w:p>
        </w:tc>
        <w:tc>
          <w:tcPr>
            <w:tcW w:w="1410" w:type="dxa"/>
            <w:shd w:val="clear" w:color="auto" w:fill="auto"/>
            <w:vAlign w:val="center"/>
          </w:tcPr>
          <w:p w14:paraId="24DE676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275" w:type="dxa"/>
            <w:shd w:val="clear" w:color="auto" w:fill="auto"/>
            <w:vAlign w:val="center"/>
          </w:tcPr>
          <w:p w14:paraId="3D0FFFC4">
            <w:pPr>
              <w:jc w:val="center"/>
              <w:rPr>
                <w:rFonts w:hint="eastAsia" w:ascii="仿宋" w:hAnsi="仿宋" w:eastAsia="仿宋" w:cs="仿宋"/>
                <w:b/>
                <w:bCs/>
                <w:i w:val="0"/>
                <w:iCs w:val="0"/>
                <w:color w:val="000000"/>
                <w:sz w:val="24"/>
                <w:szCs w:val="24"/>
                <w:u w:val="none"/>
                <w:lang w:val="en-US" w:eastAsia="zh-CN"/>
              </w:rPr>
            </w:pPr>
          </w:p>
        </w:tc>
      </w:tr>
      <w:tr w14:paraId="08DC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1" w:type="dxa"/>
            <w:shd w:val="clear" w:color="auto" w:fill="auto"/>
            <w:vAlign w:val="center"/>
          </w:tcPr>
          <w:p w14:paraId="1FD087F4">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4319" w:type="dxa"/>
            <w:shd w:val="clear" w:color="auto" w:fill="auto"/>
            <w:vAlign w:val="center"/>
          </w:tcPr>
          <w:p w14:paraId="39FB057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垃圾外运</w:t>
            </w:r>
          </w:p>
        </w:tc>
        <w:tc>
          <w:tcPr>
            <w:tcW w:w="916" w:type="dxa"/>
            <w:shd w:val="clear" w:color="auto" w:fill="auto"/>
            <w:noWrap/>
            <w:vAlign w:val="center"/>
          </w:tcPr>
          <w:p w14:paraId="397AC00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项</w:t>
            </w:r>
          </w:p>
        </w:tc>
        <w:tc>
          <w:tcPr>
            <w:tcW w:w="1410" w:type="dxa"/>
            <w:shd w:val="clear" w:color="auto" w:fill="auto"/>
            <w:vAlign w:val="center"/>
          </w:tcPr>
          <w:p w14:paraId="57C6AE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lang w:val="en-US" w:eastAsia="zh-CN"/>
              </w:rPr>
              <w:t>1</w:t>
            </w:r>
          </w:p>
        </w:tc>
        <w:tc>
          <w:tcPr>
            <w:tcW w:w="1275" w:type="dxa"/>
            <w:shd w:val="clear" w:color="auto" w:fill="auto"/>
            <w:vAlign w:val="center"/>
          </w:tcPr>
          <w:p w14:paraId="54EC6F54">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CD2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1" w:type="dxa"/>
            <w:shd w:val="clear" w:color="auto" w:fill="auto"/>
            <w:vAlign w:val="center"/>
          </w:tcPr>
          <w:p w14:paraId="25BE55DB">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14</w:t>
            </w:r>
          </w:p>
        </w:tc>
        <w:tc>
          <w:tcPr>
            <w:tcW w:w="7920" w:type="dxa"/>
            <w:gridSpan w:val="4"/>
            <w:shd w:val="clear" w:color="auto" w:fill="auto"/>
            <w:vAlign w:val="center"/>
          </w:tcPr>
          <w:p w14:paraId="30BC0189">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合计：</w:t>
            </w:r>
            <w:r>
              <w:rPr>
                <w:rFonts w:hint="eastAsia" w:ascii="仿宋" w:hAnsi="仿宋" w:eastAsia="仿宋" w:cs="仿宋"/>
                <w:i w:val="0"/>
                <w:iCs w:val="0"/>
                <w:color w:val="000000"/>
                <w:kern w:val="0"/>
                <w:sz w:val="24"/>
                <w:szCs w:val="24"/>
                <w:u w:val="none"/>
                <w:lang w:val="en-US" w:eastAsia="zh-CN" w:bidi="ar"/>
              </w:rPr>
              <w:t>（小写）人民币：               元（包含招标代理服务等成本）</w:t>
            </w:r>
          </w:p>
          <w:p w14:paraId="6030DA0C">
            <w:pPr>
              <w:ind w:firstLine="720" w:firstLineChars="3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（大写）人民币：                  （包含招标代理服务等成本）</w:t>
            </w:r>
          </w:p>
        </w:tc>
      </w:tr>
    </w:tbl>
    <w:p w14:paraId="32A2BD09">
      <w:pPr>
        <w:spacing w:line="460" w:lineRule="exact"/>
        <w:ind w:firstLine="560"/>
        <w:rPr>
          <w:rFonts w:hint="eastAsia" w:ascii="仿宋" w:hAnsi="仿宋" w:eastAsia="仿宋" w:cs="仿宋"/>
          <w:sz w:val="28"/>
          <w:szCs w:val="24"/>
        </w:rPr>
      </w:pPr>
    </w:p>
    <w:p w14:paraId="7EFD1B69">
      <w:pPr>
        <w:wordWrap w:val="0"/>
        <w:spacing w:line="460" w:lineRule="exact"/>
        <w:ind w:firstLine="560"/>
        <w:jc w:val="right"/>
        <w:rPr>
          <w:rFonts w:hint="eastAsia" w:ascii="仿宋" w:hAnsi="仿宋" w:eastAsia="仿宋" w:cs="仿宋"/>
          <w:sz w:val="28"/>
          <w:szCs w:val="24"/>
        </w:rPr>
      </w:pPr>
      <w:r>
        <w:rPr>
          <w:rFonts w:hint="eastAsia" w:ascii="仿宋" w:hAnsi="仿宋" w:eastAsia="仿宋" w:cs="仿宋"/>
          <w:sz w:val="28"/>
          <w:szCs w:val="24"/>
        </w:rPr>
        <w:t xml:space="preserve">单位名称（盖章）：                        </w:t>
      </w:r>
    </w:p>
    <w:p w14:paraId="5537B3E3">
      <w:pPr>
        <w:wordWrap/>
        <w:spacing w:line="460" w:lineRule="exact"/>
        <w:ind w:firstLine="560"/>
        <w:jc w:val="center"/>
        <w:rPr>
          <w:rFonts w:hint="eastAsia" w:ascii="仿宋" w:hAnsi="仿宋" w:eastAsia="仿宋" w:cs="仿宋"/>
          <w:sz w:val="28"/>
          <w:szCs w:val="24"/>
        </w:rPr>
      </w:pPr>
      <w:r>
        <w:rPr>
          <w:rFonts w:hint="eastAsia" w:ascii="仿宋" w:hAnsi="仿宋" w:eastAsia="仿宋" w:cs="仿宋"/>
          <w:sz w:val="28"/>
          <w:szCs w:val="24"/>
        </w:rPr>
        <w:t>联系电话：</w:t>
      </w:r>
    </w:p>
    <w:p w14:paraId="571AC2D1">
      <w:pPr>
        <w:wordWrap w:val="0"/>
        <w:spacing w:line="460" w:lineRule="exact"/>
        <w:ind w:firstLine="560"/>
        <w:jc w:val="right"/>
        <w:rPr>
          <w:rFonts w:hint="eastAsia" w:ascii="仿宋" w:hAnsi="仿宋" w:eastAsia="仿宋" w:cs="仿宋"/>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 w:hAnsi="仿宋" w:eastAsia="仿宋" w:cs="仿宋"/>
          <w:sz w:val="28"/>
          <w:szCs w:val="24"/>
        </w:rPr>
        <w:t>日期：202</w:t>
      </w:r>
      <w:r>
        <w:rPr>
          <w:rFonts w:hint="eastAsia" w:ascii="仿宋" w:hAnsi="仿宋" w:eastAsia="仿宋" w:cs="仿宋"/>
          <w:sz w:val="28"/>
          <w:szCs w:val="24"/>
          <w:lang w:val="en-US" w:eastAsia="zh-CN"/>
        </w:rPr>
        <w:t>5</w:t>
      </w:r>
      <w:r>
        <w:rPr>
          <w:rFonts w:hint="eastAsia" w:ascii="仿宋" w:hAnsi="仿宋" w:eastAsia="仿宋" w:cs="仿宋"/>
          <w:sz w:val="28"/>
          <w:szCs w:val="24"/>
        </w:rPr>
        <w:t>年</w:t>
      </w:r>
      <w:r>
        <w:rPr>
          <w:rFonts w:hint="eastAsia" w:ascii="仿宋" w:hAnsi="仿宋" w:eastAsia="仿宋" w:cs="仿宋"/>
          <w:sz w:val="28"/>
          <w:szCs w:val="24"/>
          <w:u w:val="single"/>
        </w:rPr>
        <w:t xml:space="preserve">    </w:t>
      </w:r>
      <w:r>
        <w:rPr>
          <w:rFonts w:hint="eastAsia" w:ascii="仿宋" w:hAnsi="仿宋" w:eastAsia="仿宋" w:cs="仿宋"/>
          <w:sz w:val="28"/>
          <w:szCs w:val="24"/>
        </w:rPr>
        <w:t>月</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日  </w:t>
      </w:r>
    </w:p>
    <w:p w14:paraId="021EC9CC">
      <w:pPr>
        <w:spacing w:line="460" w:lineRule="exact"/>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附件2</w:t>
      </w:r>
    </w:p>
    <w:p w14:paraId="5B05C57E">
      <w:pPr>
        <w:ind w:firstLine="1285" w:firstLineChars="400"/>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广惠院区皮肤科药浴室改造项目需求清单</w:t>
      </w:r>
    </w:p>
    <w:p w14:paraId="2D952D35">
      <w:pPr>
        <w:ind w:firstLine="1680" w:firstLineChars="700"/>
        <w:rPr>
          <w:rFonts w:hint="eastAsia" w:ascii="仿宋" w:hAnsi="仿宋" w:eastAsia="仿宋" w:cs="仿宋"/>
          <w:sz w:val="24"/>
          <w:szCs w:val="32"/>
          <w:lang w:val="en-US" w:eastAsia="zh-CN"/>
        </w:rPr>
      </w:pPr>
    </w:p>
    <w:tbl>
      <w:tblPr>
        <w:tblStyle w:val="7"/>
        <w:tblW w:w="905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3"/>
        <w:gridCol w:w="5934"/>
        <w:gridCol w:w="936"/>
        <w:gridCol w:w="1477"/>
      </w:tblGrid>
      <w:tr w14:paraId="5299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35" w:hRule="atLeast"/>
        </w:trPr>
        <w:tc>
          <w:tcPr>
            <w:tcW w:w="0" w:type="auto"/>
            <w:vMerge w:val="restart"/>
            <w:shd w:val="clear" w:color="auto" w:fill="auto"/>
            <w:vAlign w:val="center"/>
          </w:tcPr>
          <w:p w14:paraId="2DF727C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5934" w:type="dxa"/>
            <w:vMerge w:val="restart"/>
            <w:shd w:val="clear" w:color="auto" w:fill="auto"/>
            <w:vAlign w:val="center"/>
          </w:tcPr>
          <w:p w14:paraId="06683AFA">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分部、分项工程名称：</w:t>
            </w:r>
          </w:p>
        </w:tc>
        <w:tc>
          <w:tcPr>
            <w:tcW w:w="936" w:type="dxa"/>
            <w:vMerge w:val="restart"/>
            <w:shd w:val="clear" w:color="auto" w:fill="auto"/>
            <w:vAlign w:val="center"/>
          </w:tcPr>
          <w:p w14:paraId="1A7BC3E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477" w:type="dxa"/>
            <w:vMerge w:val="restart"/>
            <w:shd w:val="clear" w:color="auto" w:fill="auto"/>
            <w:vAlign w:val="center"/>
          </w:tcPr>
          <w:p w14:paraId="07C7DE7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工程量</w:t>
            </w:r>
          </w:p>
        </w:tc>
      </w:tr>
      <w:tr w14:paraId="474D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shd w:val="clear" w:color="auto" w:fill="auto"/>
            <w:vAlign w:val="center"/>
          </w:tcPr>
          <w:p w14:paraId="4D3CFC5D">
            <w:pPr>
              <w:jc w:val="center"/>
              <w:rPr>
                <w:rFonts w:hint="eastAsia" w:ascii="仿宋" w:hAnsi="仿宋" w:eastAsia="仿宋" w:cs="仿宋"/>
                <w:b/>
                <w:bCs/>
                <w:i w:val="0"/>
                <w:iCs w:val="0"/>
                <w:color w:val="000000"/>
                <w:sz w:val="28"/>
                <w:szCs w:val="28"/>
                <w:u w:val="none"/>
              </w:rPr>
            </w:pPr>
          </w:p>
        </w:tc>
        <w:tc>
          <w:tcPr>
            <w:tcW w:w="5934" w:type="dxa"/>
            <w:vMerge w:val="continue"/>
            <w:shd w:val="clear" w:color="auto" w:fill="auto"/>
            <w:vAlign w:val="center"/>
          </w:tcPr>
          <w:p w14:paraId="0DC7BC80">
            <w:pPr>
              <w:jc w:val="left"/>
              <w:rPr>
                <w:rFonts w:hint="eastAsia" w:ascii="仿宋" w:hAnsi="仿宋" w:eastAsia="仿宋" w:cs="仿宋"/>
                <w:b/>
                <w:bCs/>
                <w:i w:val="0"/>
                <w:iCs w:val="0"/>
                <w:color w:val="000000"/>
                <w:sz w:val="28"/>
                <w:szCs w:val="28"/>
                <w:u w:val="none"/>
              </w:rPr>
            </w:pPr>
          </w:p>
        </w:tc>
        <w:tc>
          <w:tcPr>
            <w:tcW w:w="936" w:type="dxa"/>
            <w:vMerge w:val="continue"/>
            <w:shd w:val="clear" w:color="auto" w:fill="auto"/>
            <w:vAlign w:val="center"/>
          </w:tcPr>
          <w:p w14:paraId="3DE26DF8">
            <w:pPr>
              <w:jc w:val="center"/>
              <w:rPr>
                <w:rFonts w:hint="eastAsia" w:ascii="仿宋" w:hAnsi="仿宋" w:eastAsia="仿宋" w:cs="仿宋"/>
                <w:b/>
                <w:bCs/>
                <w:i w:val="0"/>
                <w:iCs w:val="0"/>
                <w:color w:val="000000"/>
                <w:sz w:val="28"/>
                <w:szCs w:val="28"/>
                <w:u w:val="none"/>
              </w:rPr>
            </w:pPr>
          </w:p>
        </w:tc>
        <w:tc>
          <w:tcPr>
            <w:tcW w:w="1477" w:type="dxa"/>
            <w:vMerge w:val="continue"/>
            <w:shd w:val="clear" w:color="auto" w:fill="auto"/>
            <w:vAlign w:val="center"/>
          </w:tcPr>
          <w:p w14:paraId="268CE2D1">
            <w:pPr>
              <w:jc w:val="center"/>
              <w:rPr>
                <w:rFonts w:hint="eastAsia" w:ascii="仿宋" w:hAnsi="仿宋" w:eastAsia="仿宋" w:cs="仿宋"/>
                <w:b/>
                <w:bCs/>
                <w:i w:val="0"/>
                <w:iCs w:val="0"/>
                <w:color w:val="000000"/>
                <w:sz w:val="28"/>
                <w:szCs w:val="28"/>
                <w:u w:val="none"/>
              </w:rPr>
            </w:pPr>
          </w:p>
        </w:tc>
      </w:tr>
      <w:tr w14:paraId="69DA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shd w:val="clear" w:color="auto" w:fill="auto"/>
            <w:vAlign w:val="center"/>
          </w:tcPr>
          <w:p w14:paraId="513C68C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934" w:type="dxa"/>
            <w:shd w:val="clear" w:color="auto" w:fill="auto"/>
            <w:vAlign w:val="center"/>
          </w:tcPr>
          <w:p w14:paraId="01D55BEC">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拆除卫生间</w:t>
            </w:r>
          </w:p>
        </w:tc>
        <w:tc>
          <w:tcPr>
            <w:tcW w:w="936" w:type="dxa"/>
            <w:shd w:val="clear" w:color="auto" w:fill="auto"/>
            <w:noWrap/>
            <w:vAlign w:val="center"/>
          </w:tcPr>
          <w:p w14:paraId="4EE481D6">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w:t>
            </w:r>
          </w:p>
        </w:tc>
        <w:tc>
          <w:tcPr>
            <w:tcW w:w="1477" w:type="dxa"/>
            <w:shd w:val="clear" w:color="auto" w:fill="auto"/>
            <w:noWrap/>
            <w:vAlign w:val="center"/>
          </w:tcPr>
          <w:p w14:paraId="78672AE9">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r>
      <w:tr w14:paraId="5ADA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0" w:type="auto"/>
            <w:shd w:val="clear" w:color="auto" w:fill="auto"/>
            <w:vAlign w:val="center"/>
          </w:tcPr>
          <w:p w14:paraId="49121BA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5934" w:type="dxa"/>
            <w:shd w:val="clear" w:color="auto" w:fill="auto"/>
            <w:vAlign w:val="center"/>
          </w:tcPr>
          <w:p w14:paraId="2114689C">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拆除墙砖</w:t>
            </w:r>
          </w:p>
        </w:tc>
        <w:tc>
          <w:tcPr>
            <w:tcW w:w="936" w:type="dxa"/>
            <w:shd w:val="clear" w:color="auto" w:fill="auto"/>
            <w:noWrap/>
            <w:vAlign w:val="center"/>
          </w:tcPr>
          <w:p w14:paraId="1232482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noWrap/>
            <w:vAlign w:val="center"/>
          </w:tcPr>
          <w:p w14:paraId="181F8D12">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27.84</w:t>
            </w:r>
          </w:p>
        </w:tc>
      </w:tr>
      <w:tr w14:paraId="528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shd w:val="clear" w:color="auto" w:fill="auto"/>
            <w:vAlign w:val="center"/>
          </w:tcPr>
          <w:p w14:paraId="448FE44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w:t>
            </w:r>
          </w:p>
        </w:tc>
        <w:tc>
          <w:tcPr>
            <w:tcW w:w="5934" w:type="dxa"/>
            <w:shd w:val="clear" w:color="auto" w:fill="auto"/>
            <w:vAlign w:val="center"/>
          </w:tcPr>
          <w:p w14:paraId="2B9C0759">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拆除吊顶</w:t>
            </w:r>
          </w:p>
        </w:tc>
        <w:tc>
          <w:tcPr>
            <w:tcW w:w="936" w:type="dxa"/>
            <w:shd w:val="clear" w:color="auto" w:fill="auto"/>
            <w:noWrap/>
            <w:vAlign w:val="center"/>
          </w:tcPr>
          <w:p w14:paraId="13022FC9">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noWrap/>
            <w:vAlign w:val="center"/>
          </w:tcPr>
          <w:p w14:paraId="59026637">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21.7</w:t>
            </w:r>
          </w:p>
        </w:tc>
      </w:tr>
      <w:tr w14:paraId="57CB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0" w:type="auto"/>
            <w:shd w:val="clear" w:color="auto" w:fill="auto"/>
            <w:vAlign w:val="center"/>
          </w:tcPr>
          <w:p w14:paraId="4835184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4</w:t>
            </w:r>
          </w:p>
        </w:tc>
        <w:tc>
          <w:tcPr>
            <w:tcW w:w="5934" w:type="dxa"/>
            <w:shd w:val="clear" w:color="auto" w:fill="auto"/>
            <w:vAlign w:val="center"/>
          </w:tcPr>
          <w:p w14:paraId="565D8357">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新铺地砖</w:t>
            </w:r>
          </w:p>
        </w:tc>
        <w:tc>
          <w:tcPr>
            <w:tcW w:w="936" w:type="dxa"/>
            <w:shd w:val="clear" w:color="auto" w:fill="auto"/>
            <w:noWrap/>
            <w:vAlign w:val="center"/>
          </w:tcPr>
          <w:p w14:paraId="44BDF7E9">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noWrap/>
            <w:vAlign w:val="center"/>
          </w:tcPr>
          <w:p w14:paraId="2F8D2913">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22.4</w:t>
            </w:r>
          </w:p>
        </w:tc>
      </w:tr>
      <w:tr w14:paraId="2189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0" w:type="auto"/>
            <w:shd w:val="clear" w:color="auto" w:fill="auto"/>
            <w:vAlign w:val="center"/>
          </w:tcPr>
          <w:p w14:paraId="458A5E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c>
          <w:tcPr>
            <w:tcW w:w="5934" w:type="dxa"/>
            <w:shd w:val="clear" w:color="auto" w:fill="auto"/>
            <w:vAlign w:val="center"/>
          </w:tcPr>
          <w:p w14:paraId="09CA81D6">
            <w:pPr>
              <w:keepNext w:val="0"/>
              <w:keepLines w:val="0"/>
              <w:widowControl/>
              <w:suppressLineNumbers w:val="0"/>
              <w:jc w:val="both"/>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新作地台</w:t>
            </w:r>
          </w:p>
        </w:tc>
        <w:tc>
          <w:tcPr>
            <w:tcW w:w="936" w:type="dxa"/>
            <w:shd w:val="clear" w:color="auto" w:fill="auto"/>
            <w:noWrap/>
            <w:vAlign w:val="center"/>
          </w:tcPr>
          <w:p w14:paraId="18896F6F">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m³</w:t>
            </w:r>
          </w:p>
        </w:tc>
        <w:tc>
          <w:tcPr>
            <w:tcW w:w="1477" w:type="dxa"/>
            <w:shd w:val="clear" w:color="auto" w:fill="auto"/>
            <w:noWrap/>
            <w:vAlign w:val="center"/>
          </w:tcPr>
          <w:p w14:paraId="358BB1AC">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3.15</w:t>
            </w:r>
          </w:p>
        </w:tc>
      </w:tr>
      <w:tr w14:paraId="23A4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14:paraId="5C629B4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6</w:t>
            </w:r>
          </w:p>
        </w:tc>
        <w:tc>
          <w:tcPr>
            <w:tcW w:w="5934" w:type="dxa"/>
            <w:shd w:val="clear" w:color="auto" w:fill="auto"/>
            <w:vAlign w:val="center"/>
          </w:tcPr>
          <w:p w14:paraId="6DE76936">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新铺墙砖</w:t>
            </w:r>
          </w:p>
        </w:tc>
        <w:tc>
          <w:tcPr>
            <w:tcW w:w="936" w:type="dxa"/>
            <w:shd w:val="clear" w:color="auto" w:fill="auto"/>
            <w:noWrap/>
            <w:vAlign w:val="center"/>
          </w:tcPr>
          <w:p w14:paraId="60833439">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noWrap/>
            <w:vAlign w:val="center"/>
          </w:tcPr>
          <w:p w14:paraId="3648F06B">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51.38</w:t>
            </w:r>
          </w:p>
        </w:tc>
      </w:tr>
      <w:tr w14:paraId="43C1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14:paraId="7C90D38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7</w:t>
            </w:r>
          </w:p>
        </w:tc>
        <w:tc>
          <w:tcPr>
            <w:tcW w:w="5934" w:type="dxa"/>
            <w:shd w:val="clear" w:color="auto" w:fill="auto"/>
            <w:vAlign w:val="center"/>
          </w:tcPr>
          <w:p w14:paraId="43EEB4DF">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新作防水</w:t>
            </w:r>
          </w:p>
        </w:tc>
        <w:tc>
          <w:tcPr>
            <w:tcW w:w="936" w:type="dxa"/>
            <w:shd w:val="clear" w:color="auto" w:fill="auto"/>
            <w:noWrap/>
            <w:vAlign w:val="center"/>
          </w:tcPr>
          <w:p w14:paraId="66D483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noWrap/>
            <w:vAlign w:val="center"/>
          </w:tcPr>
          <w:p w14:paraId="058C269B">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52</w:t>
            </w:r>
          </w:p>
        </w:tc>
      </w:tr>
      <w:tr w14:paraId="6CE7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14:paraId="28350588">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8</w:t>
            </w:r>
          </w:p>
        </w:tc>
        <w:tc>
          <w:tcPr>
            <w:tcW w:w="5934" w:type="dxa"/>
            <w:shd w:val="clear" w:color="auto" w:fill="auto"/>
            <w:vAlign w:val="center"/>
          </w:tcPr>
          <w:p w14:paraId="67E57DFA">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新做钢化磨砂玻璃隔断</w:t>
            </w:r>
          </w:p>
        </w:tc>
        <w:tc>
          <w:tcPr>
            <w:tcW w:w="936" w:type="dxa"/>
            <w:shd w:val="clear" w:color="auto" w:fill="auto"/>
            <w:noWrap/>
            <w:vAlign w:val="center"/>
          </w:tcPr>
          <w:p w14:paraId="411E3A22">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vAlign w:val="center"/>
          </w:tcPr>
          <w:p w14:paraId="31656F5B">
            <w:pPr>
              <w:jc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21</w:t>
            </w:r>
          </w:p>
        </w:tc>
      </w:tr>
      <w:tr w14:paraId="7DBD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shd w:val="clear" w:color="auto" w:fill="auto"/>
            <w:vAlign w:val="center"/>
          </w:tcPr>
          <w:p w14:paraId="605EC6D3">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9</w:t>
            </w:r>
          </w:p>
        </w:tc>
        <w:tc>
          <w:tcPr>
            <w:tcW w:w="5934" w:type="dxa"/>
            <w:shd w:val="clear" w:color="auto" w:fill="auto"/>
            <w:vAlign w:val="center"/>
          </w:tcPr>
          <w:p w14:paraId="6903D745">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新做600*600铝扣板吊顶（0.8MM厚，含600*600LED灯2个）</w:t>
            </w:r>
          </w:p>
        </w:tc>
        <w:tc>
          <w:tcPr>
            <w:tcW w:w="936" w:type="dxa"/>
            <w:shd w:val="clear" w:color="auto" w:fill="auto"/>
            <w:noWrap/>
            <w:vAlign w:val="center"/>
          </w:tcPr>
          <w:p w14:paraId="38AEE884">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77" w:type="dxa"/>
            <w:shd w:val="clear" w:color="auto" w:fill="auto"/>
            <w:vAlign w:val="center"/>
          </w:tcPr>
          <w:p w14:paraId="2E4E9C4C">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21.7</w:t>
            </w:r>
          </w:p>
        </w:tc>
      </w:tr>
      <w:tr w14:paraId="7BA3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0" w:type="auto"/>
            <w:shd w:val="clear" w:color="auto" w:fill="auto"/>
            <w:vAlign w:val="center"/>
          </w:tcPr>
          <w:p w14:paraId="756BA110">
            <w:pPr>
              <w:keepNext w:val="0"/>
              <w:keepLines w:val="0"/>
              <w:widowControl/>
              <w:suppressLineNumbers w:val="0"/>
              <w:jc w:val="center"/>
              <w:textAlignment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w:t>
            </w:r>
          </w:p>
        </w:tc>
        <w:tc>
          <w:tcPr>
            <w:tcW w:w="5934" w:type="dxa"/>
            <w:shd w:val="clear" w:color="auto" w:fill="auto"/>
            <w:vAlign w:val="center"/>
          </w:tcPr>
          <w:p w14:paraId="0F6E748F">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 xml:space="preserve">给排水安装（含管道及配件） </w:t>
            </w:r>
          </w:p>
        </w:tc>
        <w:tc>
          <w:tcPr>
            <w:tcW w:w="936" w:type="dxa"/>
            <w:shd w:val="clear" w:color="auto" w:fill="auto"/>
            <w:noWrap/>
            <w:vAlign w:val="center"/>
          </w:tcPr>
          <w:p w14:paraId="53DB274F">
            <w:pPr>
              <w:keepNext w:val="0"/>
              <w:keepLines w:val="0"/>
              <w:widowControl/>
              <w:suppressLineNumbers w:val="0"/>
              <w:tabs>
                <w:tab w:val="center" w:pos="350"/>
              </w:tabs>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项</w:t>
            </w:r>
          </w:p>
        </w:tc>
        <w:tc>
          <w:tcPr>
            <w:tcW w:w="1477" w:type="dxa"/>
            <w:shd w:val="clear" w:color="auto" w:fill="auto"/>
            <w:vAlign w:val="center"/>
          </w:tcPr>
          <w:p w14:paraId="605EED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r>
      <w:tr w14:paraId="2A53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14:paraId="4785AD1D">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11</w:t>
            </w:r>
          </w:p>
        </w:tc>
        <w:tc>
          <w:tcPr>
            <w:tcW w:w="5934" w:type="dxa"/>
            <w:shd w:val="clear" w:color="auto" w:fill="auto"/>
            <w:vAlign w:val="center"/>
          </w:tcPr>
          <w:p w14:paraId="3BEC8778">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热水器热药锅电源线（6平方）</w:t>
            </w:r>
          </w:p>
        </w:tc>
        <w:tc>
          <w:tcPr>
            <w:tcW w:w="936" w:type="dxa"/>
            <w:shd w:val="clear" w:color="auto" w:fill="auto"/>
            <w:noWrap/>
            <w:vAlign w:val="center"/>
          </w:tcPr>
          <w:p w14:paraId="2DC8E788">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M</w:t>
            </w:r>
          </w:p>
        </w:tc>
        <w:tc>
          <w:tcPr>
            <w:tcW w:w="1477" w:type="dxa"/>
            <w:shd w:val="clear" w:color="auto" w:fill="auto"/>
            <w:vAlign w:val="center"/>
          </w:tcPr>
          <w:p w14:paraId="2024C465">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200</w:t>
            </w:r>
          </w:p>
        </w:tc>
      </w:tr>
      <w:tr w14:paraId="761A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0" w:type="auto"/>
            <w:shd w:val="clear" w:color="auto" w:fill="auto"/>
            <w:vAlign w:val="center"/>
          </w:tcPr>
          <w:p w14:paraId="1FD3B44A">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12</w:t>
            </w:r>
          </w:p>
        </w:tc>
        <w:tc>
          <w:tcPr>
            <w:tcW w:w="5934" w:type="dxa"/>
            <w:shd w:val="clear" w:color="auto" w:fill="auto"/>
            <w:vAlign w:val="center"/>
          </w:tcPr>
          <w:p w14:paraId="200B07E5">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 xml:space="preserve">电源配件（空开2个.插座3个 开关1个 ） </w:t>
            </w:r>
          </w:p>
        </w:tc>
        <w:tc>
          <w:tcPr>
            <w:tcW w:w="936" w:type="dxa"/>
            <w:shd w:val="clear" w:color="auto" w:fill="auto"/>
            <w:noWrap/>
            <w:vAlign w:val="center"/>
          </w:tcPr>
          <w:p w14:paraId="4750519F">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w:t>
            </w:r>
          </w:p>
        </w:tc>
        <w:tc>
          <w:tcPr>
            <w:tcW w:w="1477" w:type="dxa"/>
            <w:shd w:val="clear" w:color="auto" w:fill="auto"/>
            <w:vAlign w:val="center"/>
          </w:tcPr>
          <w:p w14:paraId="25183818">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w:t>
            </w:r>
          </w:p>
        </w:tc>
      </w:tr>
      <w:tr w14:paraId="14AD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shd w:val="clear" w:color="auto" w:fill="auto"/>
            <w:vAlign w:val="center"/>
          </w:tcPr>
          <w:p w14:paraId="033E3165">
            <w:pPr>
              <w:keepNext w:val="0"/>
              <w:keepLines w:val="0"/>
              <w:widowControl/>
              <w:suppressLineNumbers w:val="0"/>
              <w:jc w:val="center"/>
              <w:textAlignment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p>
        </w:tc>
        <w:tc>
          <w:tcPr>
            <w:tcW w:w="5934" w:type="dxa"/>
            <w:shd w:val="clear" w:color="auto" w:fill="auto"/>
            <w:vAlign w:val="center"/>
          </w:tcPr>
          <w:p w14:paraId="36BE2C34">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垃圾外运</w:t>
            </w:r>
          </w:p>
        </w:tc>
        <w:tc>
          <w:tcPr>
            <w:tcW w:w="936" w:type="dxa"/>
            <w:shd w:val="clear" w:color="auto" w:fill="auto"/>
            <w:noWrap/>
            <w:vAlign w:val="center"/>
          </w:tcPr>
          <w:p w14:paraId="082197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项</w:t>
            </w:r>
          </w:p>
        </w:tc>
        <w:tc>
          <w:tcPr>
            <w:tcW w:w="1477" w:type="dxa"/>
            <w:shd w:val="clear" w:color="auto" w:fill="auto"/>
            <w:vAlign w:val="center"/>
          </w:tcPr>
          <w:p w14:paraId="68AA67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1</w:t>
            </w:r>
          </w:p>
        </w:tc>
      </w:tr>
    </w:tbl>
    <w:p w14:paraId="68F81D38">
      <w:pPr>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p w14:paraId="1CCED2A9">
      <w:pPr>
        <w:keepNext w:val="0"/>
        <w:keepLines w:val="0"/>
        <w:pageBreakBefore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违约责任</w:t>
      </w:r>
    </w:p>
    <w:p w14:paraId="3E615004">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未按合同约定日期开工或未按工期完工的，每逾期一日，乙方应按本合同总金额的30%向甲方支付违约金，逾期超过7日的，甲方有权解除合同，并不予支付乙方任何工程款项，因此对甲方造成损失的，乙方还应向甲方进行赔偿。</w:t>
      </w:r>
    </w:p>
    <w:p w14:paraId="3E43B283">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应当按文明施工，安全防护要求进行施工，施工现场的保护由乙方负责，乙方应当缴纳建筑工程一切保险并办理施工人员意外伤害保险。乙方在施工中发生的安全事故，若乙方未缴纳保险或保险额度不足以赔付的，均由乙方承担全部赔偿责任。施工过程中对于乙方所雇用的工人或对任何其他人员造成的损害或赔偿，由乙方自行承担，若因此造成甲方对外赔偿的，甲方有权向乙方追偿因涉此类损害赔偿或与此有关的索赔、诉讼所发生的一切费用。</w:t>
      </w:r>
    </w:p>
    <w:p w14:paraId="306DA085">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乙方提供的货物或施工的工程经甲方验收不合格或因乙方原因导致质量不符合合同要求的，甲方可要求乙方退换货或返工，直到符合约定条件。退货或返工产生的费用由乙方承担，且工期不予顺延。乙方交付的货物或工程无法通过返修修复的或工程存在瑕疵导致修复不能的或经二次返修仍不能达到使用状态的或已完工程明显不符合合同质量标准且在甲方提出后不能改进的，甲方有权解除合同。甲方解除协议的，乙方应向甲方支付合同总金额30%的违约金。同时因此而造成的全部责任、损失及费用由乙方承担。任何一方无正当理由单方解除本合同，则应向对方支付合同总价30%的违约金，并赔偿对方因此遭受的全部损失。              </w:t>
      </w:r>
    </w:p>
    <w:p w14:paraId="1F707D00">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4</w:t>
      </w:r>
      <w:r>
        <w:rPr>
          <w:rFonts w:hint="eastAsia" w:ascii="仿宋" w:hAnsi="仿宋" w:eastAsia="仿宋" w:cs="仿宋"/>
          <w:sz w:val="28"/>
          <w:szCs w:val="28"/>
        </w:rPr>
        <w:t>.甲方验收合格并不免除乙方对其提供的货物承担产品质量保证责任，若乙方提供的货物存在质量问题从而发生产品质量事故导致任何人身、财产损害，均由乙方承担损害赔偿责任，若因此造成甲方遭受索赔对外进行赔偿的，甲方有权向乙方追偿。</w:t>
      </w:r>
    </w:p>
    <w:p w14:paraId="6094E426">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val="en-US" w:eastAsia="zh-CN"/>
        </w:rPr>
        <w:t>5</w:t>
      </w:r>
      <w:r>
        <w:rPr>
          <w:rFonts w:hint="eastAsia" w:ascii="仿宋" w:hAnsi="仿宋" w:eastAsia="仿宋" w:cs="仿宋"/>
          <w:sz w:val="28"/>
          <w:szCs w:val="28"/>
        </w:rPr>
        <w:t>.任何一方无正当理由单方解除合同，则应向对方支付协议总价30% 的违约金，并赔偿对方因此遭受的全部损失。</w:t>
      </w:r>
    </w:p>
    <w:p w14:paraId="07299A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000000"/>
          <w:spacing w:val="0"/>
          <w:sz w:val="28"/>
          <w:szCs w:val="28"/>
          <w:shd w:val="clear" w:fill="FFFFFF"/>
        </w:rPr>
        <w:t>验收/服务考核标准及方式</w:t>
      </w:r>
    </w:p>
    <w:p w14:paraId="7F68C6EC">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工程质量及验收标准：按照中华人民共和国现行通用的市场规范、验收规范和验收标准执行，各项指标均符合国家、行业及地方主管部门有关的法律法规、标准规范及行业技术要求及双方商定的技术标准；且乙方供应材料及施工质量必须达到合同约定，总务科按照谈判文件响应文件及双方签订的合同进行验收；满足国家、行业、地方主管部门的相关标准、规范、技术、消防及环保的要求，经验收小组验收合格后出具验收结论，甲乙双方签字认可。</w:t>
      </w:r>
    </w:p>
    <w:p w14:paraId="59222F7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乙方完工后，应报请甲方进行验收，向甲方提出书面验收申请，甲方收到验收申请后 30个工作日内，由甲方召集乙方等有关部门和人员对本合同项目进行总体验收。总体验收报告须经甲乙双方分别签署意见并盖章确认后生效，所有验收费用由乙方承担。</w:t>
      </w:r>
    </w:p>
    <w:p w14:paraId="6E6E1AA9">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3工程量变更：根据《政府采购法》相关规定，甲乙双方在协议履行过程中遇到工程量增加的，甲乙双方应将增加部分的工程款控制在本协议总金额的10%范围内，施工中乙方对工程进行变更的，应经双方协商一致后签订工程签证单，未签订工程签订单的工程变更内容无效且造成甲方损失的乙方应进行赔偿，变更内容优先执行报价清单中的单价，清单中无单价的按照《贵州省建筑与装饰工程计价定额》（2016版）、《贵州省通用安装工程计价定额》（2016版）进行计价。</w:t>
      </w:r>
    </w:p>
    <w:p w14:paraId="40D2490D">
      <w:pPr>
        <w:keepNext w:val="0"/>
        <w:keepLines w:val="0"/>
        <w:pageBreakBefore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sz w:val="28"/>
          <w:szCs w:val="28"/>
        </w:rPr>
        <w:t>付款方式：</w:t>
      </w:r>
      <w:r>
        <w:rPr>
          <w:rFonts w:hint="eastAsia" w:ascii="仿宋" w:hAnsi="仿宋" w:eastAsia="仿宋" w:cs="仿宋"/>
          <w:color w:val="auto"/>
          <w:sz w:val="28"/>
          <w:szCs w:val="28"/>
        </w:rPr>
        <w:t>工程完成并验收合格</w:t>
      </w:r>
      <w:r>
        <w:rPr>
          <w:rFonts w:hint="eastAsia" w:ascii="仿宋" w:hAnsi="仿宋" w:eastAsia="仿宋" w:cs="仿宋"/>
          <w:color w:val="auto"/>
          <w:sz w:val="28"/>
          <w:szCs w:val="28"/>
          <w:lang w:eastAsia="zh-CN"/>
        </w:rPr>
        <w:t>后</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通过</w:t>
      </w:r>
      <w:r>
        <w:rPr>
          <w:rFonts w:hint="eastAsia" w:ascii="仿宋" w:hAnsi="仿宋" w:eastAsia="仿宋" w:cs="仿宋"/>
          <w:color w:val="auto"/>
          <w:sz w:val="28"/>
          <w:szCs w:val="28"/>
          <w:lang w:val="en-US" w:eastAsia="zh-CN"/>
        </w:rPr>
        <w:t>医院审计科或医院指定第三方审计单位</w:t>
      </w:r>
      <w:r>
        <w:rPr>
          <w:rFonts w:hint="eastAsia" w:ascii="仿宋" w:hAnsi="仿宋" w:eastAsia="仿宋" w:cs="仿宋"/>
          <w:color w:val="auto"/>
          <w:sz w:val="28"/>
          <w:szCs w:val="28"/>
        </w:rPr>
        <w:t>审计</w:t>
      </w:r>
      <w:r>
        <w:rPr>
          <w:rFonts w:hint="eastAsia" w:ascii="仿宋" w:hAnsi="仿宋" w:eastAsia="仿宋" w:cs="仿宋"/>
          <w:color w:val="auto"/>
          <w:sz w:val="28"/>
          <w:szCs w:val="28"/>
          <w:lang w:eastAsia="zh-CN"/>
        </w:rPr>
        <w:t>审定</w:t>
      </w:r>
      <w:r>
        <w:rPr>
          <w:rFonts w:hint="eastAsia" w:ascii="仿宋" w:hAnsi="仿宋" w:eastAsia="仿宋" w:cs="仿宋"/>
          <w:color w:val="auto"/>
          <w:sz w:val="28"/>
          <w:szCs w:val="28"/>
        </w:rPr>
        <w:t>后，</w:t>
      </w:r>
      <w:r>
        <w:rPr>
          <w:rFonts w:hint="eastAsia" w:ascii="仿宋" w:hAnsi="仿宋" w:eastAsia="仿宋" w:cs="仿宋"/>
          <w:color w:val="auto"/>
          <w:sz w:val="28"/>
          <w:szCs w:val="28"/>
          <w:lang w:eastAsia="zh-CN"/>
        </w:rPr>
        <w:t>按审定金额付款，</w:t>
      </w:r>
      <w:r>
        <w:rPr>
          <w:rFonts w:hint="eastAsia" w:ascii="仿宋" w:hAnsi="仿宋" w:eastAsia="仿宋" w:cs="仿宋"/>
          <w:color w:val="auto"/>
          <w:sz w:val="28"/>
          <w:szCs w:val="28"/>
        </w:rPr>
        <w:t>甲方收到乙方提供国家正规发票30个日历日内通过转账方式</w:t>
      </w:r>
      <w:r>
        <w:rPr>
          <w:rFonts w:hint="eastAsia" w:ascii="仿宋" w:hAnsi="仿宋" w:eastAsia="仿宋" w:cs="仿宋"/>
          <w:bCs/>
          <w:color w:val="auto"/>
          <w:sz w:val="28"/>
          <w:szCs w:val="28"/>
        </w:rPr>
        <w:t>一次性无息支付给乙方。</w:t>
      </w:r>
    </w:p>
    <w:p w14:paraId="60D4BA3D">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264E6BE-B5A3-49A4-A6EB-F2326A2BA3A9}"/>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8331B60"/>
    <w:rsid w:val="0A726EFC"/>
    <w:rsid w:val="0C9537CF"/>
    <w:rsid w:val="152F6116"/>
    <w:rsid w:val="1A3E1185"/>
    <w:rsid w:val="1A3E12FC"/>
    <w:rsid w:val="1CC25523"/>
    <w:rsid w:val="1D593316"/>
    <w:rsid w:val="23ED1676"/>
    <w:rsid w:val="24117BB9"/>
    <w:rsid w:val="26957F90"/>
    <w:rsid w:val="34E268A9"/>
    <w:rsid w:val="39187B8F"/>
    <w:rsid w:val="3A3B59BA"/>
    <w:rsid w:val="3A8D72B7"/>
    <w:rsid w:val="3D1E68EC"/>
    <w:rsid w:val="3F3B19D7"/>
    <w:rsid w:val="412F2E76"/>
    <w:rsid w:val="426E79CE"/>
    <w:rsid w:val="46FF32EA"/>
    <w:rsid w:val="662B15AE"/>
    <w:rsid w:val="67CA4DF7"/>
    <w:rsid w:val="6F1875C9"/>
    <w:rsid w:val="70BB79D3"/>
    <w:rsid w:val="77A43E93"/>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1811</Words>
  <Characters>1937</Characters>
  <Lines>0</Lines>
  <Paragraphs>0</Paragraphs>
  <TotalTime>0</TotalTime>
  <ScaleCrop>false</ScaleCrop>
  <LinksUpToDate>false</LinksUpToDate>
  <CharactersWithSpaces>2050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疯子</cp:lastModifiedBy>
  <dcterms:modified xsi:type="dcterms:W3CDTF">2025-08-26T07:37:23Z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eyJoZGlkIjoiZGExN2Y2N2U5ZWMwNWE2MjBmMTcyYWM5ZTZkYjIzOTYiLCJ1c2VySWQiOiI1MjM0OTk2MTAifQ==</vt:lpwstr>
  </property>
</Properties>
</file>