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2336A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浙江省人民医院毕节医院2025年临床及医技科室移动值班电话套餐采购项目</w:t>
      </w:r>
    </w:p>
    <w:p w14:paraId="61EBD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询价报名登记表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报价单位名称：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4"/>
        </w:rPr>
        <w:t>;    联系电话：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0EA08939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我单位已认真阅读并理解贵方发布的浙江省人民医院毕节医院2025年临床及医技科室值班套餐采购项目的询价要求，满足贵方“供应商资格要求”的所有内容。我方报名参加本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02CC2D28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571AC2D1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4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 </w:t>
      </w:r>
    </w:p>
    <w:p w14:paraId="5C0CD0D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2：采购需求</w:t>
      </w:r>
    </w:p>
    <w:p w14:paraId="78742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项目概况</w:t>
      </w:r>
    </w:p>
    <w:p w14:paraId="36E7B8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服务地点范围：浙江省人民医院毕节医院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临床及医技科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。</w:t>
      </w:r>
    </w:p>
    <w:p w14:paraId="624EBF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2.结算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方式：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按月支付，根据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值班电话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套餐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实际数量进行结算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</w:t>
      </w:r>
    </w:p>
    <w:p w14:paraId="010A7B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项目服务时间：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2年</w:t>
      </w:r>
    </w:p>
    <w:p w14:paraId="67E6F2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服务内容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及要求</w:t>
      </w:r>
    </w:p>
    <w:p w14:paraId="2B9AACD5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服务范围：为切实做好临床医技科室值班值守工作，确保紧急情况能及时响应，为患者提供迅速有效的医疗救治，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采购套餐(免费提供服务终端及其维修服务)方式为临床及医技科室配置值班电话。</w:t>
      </w:r>
    </w:p>
    <w:p w14:paraId="3061BF4E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要求:通话时长尽可能长，免费提供服务终端，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协议期内负责服务终端的维修服务，套餐标准尽量最低。</w:t>
      </w:r>
    </w:p>
    <w:p w14:paraId="6A125362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服务终端：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100台。</w:t>
      </w:r>
    </w:p>
    <w:p w14:paraId="428B8B25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具体服务清单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详见附件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3:需求清单</w:t>
      </w:r>
    </w:p>
    <w:p w14:paraId="01A1CAC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三、售后服务</w:t>
      </w:r>
    </w:p>
    <w:p w14:paraId="6FBBE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4" w:line="360" w:lineRule="auto"/>
        <w:ind w:right="198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1.提供常设7*24小时热线服务和免费技术支持。</w:t>
      </w:r>
    </w:p>
    <w:p w14:paraId="228D6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4" w:line="360" w:lineRule="auto"/>
        <w:ind w:right="198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2.在项目实施地设有售后服务机构。</w:t>
      </w:r>
    </w:p>
    <w:p w14:paraId="37A46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4" w:line="360" w:lineRule="auto"/>
        <w:ind w:right="198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3.接招标方需求通知后，1小时内到达现场沟通解决；若遇紧急情况10分钟内快速响应。</w:t>
      </w:r>
    </w:p>
    <w:p w14:paraId="7E43036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需求清单</w:t>
      </w:r>
    </w:p>
    <w:p w14:paraId="697FBE93">
      <w:pPr>
        <w:pStyle w:val="2"/>
        <w:rPr>
          <w:rFonts w:hint="default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25"/>
        <w:gridCol w:w="3751"/>
        <w:gridCol w:w="2604"/>
      </w:tblGrid>
      <w:tr w14:paraId="5198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E3A8A2">
            <w:pPr>
              <w:pStyle w:val="1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75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787229">
            <w:pPr>
              <w:pStyle w:val="1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具体内容
</w:t>
            </w:r>
          </w:p>
        </w:tc>
        <w:tc>
          <w:tcPr>
            <w:tcW w:w="260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BC0855">
            <w:pPr>
              <w:pStyle w:val="13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372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D5D405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套餐费用</w:t>
            </w:r>
          </w:p>
        </w:tc>
        <w:tc>
          <w:tcPr>
            <w:tcW w:w="375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CD8E5C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99元/月</w:t>
            </w:r>
          </w:p>
        </w:tc>
        <w:tc>
          <w:tcPr>
            <w:tcW w:w="2604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0195B4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</w:rPr>
              <w:t>超出套餐外流量：按照3元/1GB计算；超出套餐外语音：按国内0.15元/分钟计收；国内短/彩信：0.1元/条</w:t>
            </w:r>
          </w:p>
        </w:tc>
      </w:tr>
      <w:tr w14:paraId="7C44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60FB6F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流量</w:t>
            </w:r>
          </w:p>
        </w:tc>
        <w:tc>
          <w:tcPr>
            <w:tcW w:w="375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A73358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每月包含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不少于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20GB流量</w:t>
            </w:r>
          </w:p>
        </w:tc>
        <w:tc>
          <w:tcPr>
            <w:tcW w:w="2604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4C5A4A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98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10CF02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语音</w:t>
            </w:r>
          </w:p>
        </w:tc>
        <w:tc>
          <w:tcPr>
            <w:tcW w:w="375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4F9C1E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不少于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400分钟语音通话时长</w:t>
            </w:r>
          </w:p>
        </w:tc>
        <w:tc>
          <w:tcPr>
            <w:tcW w:w="2604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487671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E6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EFCE19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终端</w:t>
            </w:r>
          </w:p>
        </w:tc>
        <w:tc>
          <w:tcPr>
            <w:tcW w:w="375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408B71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参考参数：</w:t>
            </w:r>
          </w:p>
          <w:p w14:paraId="522CA7D2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处理器：≥4 核，主频≥ 2.2GHz，支持5G双模双待。</w:t>
            </w:r>
          </w:p>
          <w:p w14:paraId="3174F471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内存/存储：≥8GB+256GB 。</w:t>
            </w:r>
          </w:p>
          <w:p w14:paraId="1772CD5D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屏幕尺寸：≥6.7 英寸。</w:t>
            </w:r>
          </w:p>
          <w:p w14:paraId="1406E250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分辨率：≥FHD+ 1080×2412像素。</w:t>
            </w:r>
          </w:p>
          <w:p w14:paraId="0637CDAA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电池容量：≥6100mAh，续航不少于30小时。</w:t>
            </w:r>
          </w:p>
          <w:p w14:paraId="2DAD544B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快充：≥40W 快充。</w:t>
            </w:r>
          </w:p>
          <w:p w14:paraId="5229F1E4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电池寿命：≥1000 次循环充放电后容量≥80%。</w:t>
            </w:r>
          </w:p>
          <w:p w14:paraId="14C70234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卫星通信：配双向天通卫星通话 / 短信。</w:t>
            </w:r>
          </w:p>
          <w:p w14:paraId="331D4B4A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地面网络：5G双模双待，支持 Wi-Fi、蓝牙、NFC。</w:t>
            </w:r>
          </w:p>
          <w:p w14:paraId="27E00243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定位系统：北斗定位。</w:t>
            </w:r>
          </w:p>
          <w:p w14:paraId="384C43C1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防水等级：IP64 级防水防尘。</w:t>
            </w:r>
          </w:p>
          <w:p w14:paraId="6C2A397E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机身设计：防跌防滑耐磨。</w:t>
            </w:r>
          </w:p>
          <w:p w14:paraId="1DE81C4D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AI能力：支持AI通话防诈、会议转写、文档扫描、证件识别等，可语音查询信息。</w:t>
            </w:r>
          </w:p>
          <w:p w14:paraId="15C99C98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交互设计：支持快捷键一键启动卫星通信/高频应用。</w:t>
            </w:r>
          </w:p>
          <w:p w14:paraId="26B951E6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后置主摄：≥5000万像素，支持光学防抖，暗光拍摄。</w:t>
            </w:r>
          </w:p>
          <w:p w14:paraId="7CB41811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前置镜头：≥800万像素。</w:t>
            </w:r>
          </w:p>
          <w:p w14:paraId="0DEC4672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特殊功能：支持湿手触控。</w:t>
            </w:r>
          </w:p>
        </w:tc>
        <w:tc>
          <w:tcPr>
            <w:tcW w:w="260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0EE6FC"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335F455"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75-100台</w:t>
            </w:r>
          </w:p>
        </w:tc>
      </w:tr>
    </w:tbl>
    <w:p w14:paraId="0C11DE28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3CBD17E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E67FC0B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82E7331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1558F948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6473CA2">
      <w:pPr>
        <w:pStyle w:val="7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645C6964">
      <w:pPr>
        <w:spacing w:line="360" w:lineRule="auto"/>
        <w:ind w:right="26" w:firstLine="1446" w:firstLineChars="6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（公司名称）</w:t>
      </w:r>
      <w:r>
        <w:rPr>
          <w:rFonts w:hint="eastAsia" w:ascii="宋体" w:hAnsi="宋体" w:eastAsia="宋体" w:cs="宋体"/>
          <w:b/>
          <w:sz w:val="24"/>
          <w:szCs w:val="24"/>
        </w:rPr>
        <w:t>报价单</w:t>
      </w:r>
    </w:p>
    <w:p w14:paraId="024934AD">
      <w:pPr>
        <w:spacing w:line="360" w:lineRule="auto"/>
        <w:ind w:right="26" w:firstLine="1446" w:firstLineChars="60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9"/>
        <w:tblW w:w="8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575"/>
        <w:gridCol w:w="2910"/>
        <w:gridCol w:w="1830"/>
      </w:tblGrid>
      <w:tr w14:paraId="24F4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24" w:type="dxa"/>
            <w:vAlign w:val="center"/>
          </w:tcPr>
          <w:p w14:paraId="2F92F2D7">
            <w:pPr>
              <w:spacing w:line="360" w:lineRule="auto"/>
              <w:ind w:right="26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75" w:type="dxa"/>
            <w:vAlign w:val="center"/>
          </w:tcPr>
          <w:p w14:paraId="7BA354C2">
            <w:pPr>
              <w:spacing w:line="360" w:lineRule="auto"/>
              <w:ind w:right="26"/>
              <w:jc w:val="center"/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  <w:p w14:paraId="25EE513E">
            <w:pPr>
              <w:spacing w:line="360" w:lineRule="auto"/>
              <w:ind w:right="26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2910" w:type="dxa"/>
            <w:vAlign w:val="center"/>
          </w:tcPr>
          <w:p w14:paraId="799C2BA1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vertAlign w:val="baseline"/>
                <w:lang w:val="en-US" w:eastAsia="zh-CN"/>
              </w:rPr>
              <w:t>总价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（按用户数量100，使用时间2年计算）</w:t>
            </w:r>
          </w:p>
        </w:tc>
        <w:tc>
          <w:tcPr>
            <w:tcW w:w="1830" w:type="dxa"/>
            <w:vAlign w:val="center"/>
          </w:tcPr>
          <w:p w14:paraId="4BB1003C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B09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1824" w:type="dxa"/>
          </w:tcPr>
          <w:p w14:paraId="0B5CD1F5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  <w:t>浙江省人民医院毕节医院2025年临床及医技科室移动值班电话套餐采购项目</w:t>
            </w:r>
          </w:p>
        </w:tc>
        <w:tc>
          <w:tcPr>
            <w:tcW w:w="1575" w:type="dxa"/>
          </w:tcPr>
          <w:p w14:paraId="2F3BB393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910" w:type="dxa"/>
          </w:tcPr>
          <w:p w14:paraId="61F57BE7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30" w:type="dxa"/>
          </w:tcPr>
          <w:p w14:paraId="0437EDBC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 w14:paraId="7C1B2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公开询价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并非采购行为，各单位提供的相关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信息仅用于提高本单位对该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的认知，不作为本单位采购行为的任何承诺。</w:t>
      </w:r>
    </w:p>
    <w:p w14:paraId="2617F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2.供应商参与报价时，需考虑代理服务等成本。</w:t>
      </w:r>
    </w:p>
    <w:p w14:paraId="4C510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rPr>
          <w:rFonts w:hint="eastAsia" w:cs="宋体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3.本次询价表中，报价为报单价，如果某项货物包含众多型号的，所报单价为该类货物所包含的所有型号的均价。</w:t>
      </w:r>
    </w:p>
    <w:p w14:paraId="4DC1AD01">
      <w:pPr>
        <w:wordWrap w:val="0"/>
        <w:spacing w:line="460" w:lineRule="exact"/>
        <w:ind w:firstLine="480"/>
        <w:jc w:val="right"/>
        <w:rPr>
          <w:rFonts w:hint="eastAsia" w:cs="宋体"/>
          <w:szCs w:val="24"/>
        </w:rPr>
      </w:pPr>
    </w:p>
    <w:p w14:paraId="1DB2C1BF">
      <w:pPr>
        <w:wordWrap w:val="0"/>
        <w:spacing w:line="460" w:lineRule="exact"/>
        <w:ind w:firstLine="480"/>
        <w:jc w:val="right"/>
        <w:rPr>
          <w:rFonts w:hint="eastAsia" w:cs="宋体"/>
          <w:szCs w:val="24"/>
        </w:rPr>
      </w:pPr>
    </w:p>
    <w:p w14:paraId="688087C8">
      <w:pPr>
        <w:wordWrap w:val="0"/>
        <w:spacing w:line="460" w:lineRule="exact"/>
        <w:ind w:firstLine="480"/>
        <w:jc w:val="right"/>
        <w:rPr>
          <w:rFonts w:cs="宋体"/>
          <w:szCs w:val="24"/>
        </w:rPr>
      </w:pPr>
      <w:r>
        <w:rPr>
          <w:rFonts w:hint="eastAsia" w:cs="宋体"/>
          <w:szCs w:val="24"/>
        </w:rPr>
        <w:t xml:space="preserve">公司名称（盖章）：                     </w:t>
      </w:r>
    </w:p>
    <w:p w14:paraId="11A3B7EE">
      <w:pPr>
        <w:wordWrap w:val="0"/>
        <w:spacing w:line="460" w:lineRule="exact"/>
        <w:ind w:firstLine="480"/>
        <w:jc w:val="right"/>
        <w:rPr>
          <w:rFonts w:cs="宋体"/>
          <w:szCs w:val="24"/>
        </w:rPr>
      </w:pPr>
      <w:r>
        <w:rPr>
          <w:rFonts w:hint="eastAsia" w:cs="宋体"/>
          <w:szCs w:val="24"/>
        </w:rPr>
        <w:t xml:space="preserve">联系电话：                     </w:t>
      </w:r>
    </w:p>
    <w:p w14:paraId="551F6852">
      <w:pPr>
        <w:wordWrap w:val="0"/>
        <w:spacing w:line="460" w:lineRule="exact"/>
        <w:ind w:firstLine="480"/>
        <w:jc w:val="right"/>
        <w:rPr>
          <w:rFonts w:cs="宋体"/>
          <w:sz w:val="32"/>
          <w:szCs w:val="32"/>
        </w:rPr>
      </w:pPr>
      <w:r>
        <w:rPr>
          <w:rFonts w:hint="eastAsia" w:cs="宋体"/>
          <w:szCs w:val="24"/>
          <w:lang w:val="en-US" w:eastAsia="zh-CN"/>
        </w:rPr>
        <w:t xml:space="preserve">   </w:t>
      </w:r>
      <w:r>
        <w:rPr>
          <w:rFonts w:hint="eastAsia" w:cs="宋体"/>
          <w:szCs w:val="24"/>
        </w:rPr>
        <w:t xml:space="preserve">日期：        </w:t>
      </w:r>
      <w:r>
        <w:rPr>
          <w:rFonts w:hint="eastAsia" w:cs="宋体"/>
          <w:sz w:val="32"/>
          <w:szCs w:val="32"/>
        </w:rPr>
        <w:t xml:space="preserve">             </w:t>
      </w:r>
    </w:p>
    <w:p w14:paraId="23B517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691EA1-FC59-4C80-AC5A-A9E944E5CD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5E70432-2EB4-46E1-935E-65E4C09F7A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6898F9A-1D0A-4A07-A355-78DFB7A58B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A634A79-8090-4DF7-86BB-F1A8593389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43E93"/>
    <w:rsid w:val="03EE6B1B"/>
    <w:rsid w:val="08331B60"/>
    <w:rsid w:val="08E91129"/>
    <w:rsid w:val="0A726EFC"/>
    <w:rsid w:val="0BD7170D"/>
    <w:rsid w:val="0C9537CF"/>
    <w:rsid w:val="11D30BC8"/>
    <w:rsid w:val="152F6116"/>
    <w:rsid w:val="15CA22C1"/>
    <w:rsid w:val="16481B85"/>
    <w:rsid w:val="173D5BC2"/>
    <w:rsid w:val="18D53478"/>
    <w:rsid w:val="1A3E1185"/>
    <w:rsid w:val="1A3E12FC"/>
    <w:rsid w:val="22D87DED"/>
    <w:rsid w:val="23ED1676"/>
    <w:rsid w:val="24117BB9"/>
    <w:rsid w:val="26957F90"/>
    <w:rsid w:val="32DF247C"/>
    <w:rsid w:val="34E268A9"/>
    <w:rsid w:val="39187B8F"/>
    <w:rsid w:val="3A3B59BA"/>
    <w:rsid w:val="3A8D72B7"/>
    <w:rsid w:val="3D1E68EC"/>
    <w:rsid w:val="3F3B19D7"/>
    <w:rsid w:val="412F2E76"/>
    <w:rsid w:val="41AC2719"/>
    <w:rsid w:val="426E79CE"/>
    <w:rsid w:val="429A4C67"/>
    <w:rsid w:val="457E43CC"/>
    <w:rsid w:val="46FF32EA"/>
    <w:rsid w:val="476B3693"/>
    <w:rsid w:val="4B520A13"/>
    <w:rsid w:val="4BAF3531"/>
    <w:rsid w:val="4D2910C1"/>
    <w:rsid w:val="512E314A"/>
    <w:rsid w:val="53057EDB"/>
    <w:rsid w:val="582232DD"/>
    <w:rsid w:val="5B362B24"/>
    <w:rsid w:val="5EE70DDC"/>
    <w:rsid w:val="606103C9"/>
    <w:rsid w:val="662B15AE"/>
    <w:rsid w:val="67CA4DF7"/>
    <w:rsid w:val="698B16CC"/>
    <w:rsid w:val="6F1875C9"/>
    <w:rsid w:val="70BB79D3"/>
    <w:rsid w:val="717817A7"/>
    <w:rsid w:val="722E4900"/>
    <w:rsid w:val="735A1725"/>
    <w:rsid w:val="75380CC4"/>
    <w:rsid w:val="778E7BEF"/>
    <w:rsid w:val="77A43E93"/>
    <w:rsid w:val="78623556"/>
    <w:rsid w:val="7BA1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420" w:firstLineChars="200"/>
    </w:pPr>
    <w:rPr>
      <w:rFonts w:ascii="Arial" w:hAnsi="Arial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01"/>
    <w:basedOn w:val="10"/>
    <w:uiPriority w:val="0"/>
    <w:rPr>
      <w:rFonts w:ascii="serif" w:hAnsi="serif" w:eastAsia="serif" w:cs="serif"/>
      <w:color w:val="000000"/>
      <w:sz w:val="24"/>
      <w:szCs w:val="24"/>
      <w:u w:val="none"/>
    </w:rPr>
  </w:style>
  <w:style w:type="character" w:customStyle="1" w:styleId="12">
    <w:name w:val="font6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1118</Words>
  <Characters>1226</Characters>
  <Lines>0</Lines>
  <Paragraphs>0</Paragraphs>
  <TotalTime>8</TotalTime>
  <ScaleCrop>false</ScaleCrop>
  <LinksUpToDate>false</LinksUpToDate>
  <CharactersWithSpaces>1509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2025-01-10T02:55:00Z</dcterms:created>
  <dc:creator>代号四幺零</dc:creator>
  <cp:lastModifiedBy>代号四幺零</cp:lastModifiedBy>
  <dcterms:modified xsi:type="dcterms:W3CDTF">2025-08-15T02:48:14Z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D5AF240F252D45F2BE599986D36FECDF_11</vt:lpwstr>
  </property>
  <property fmtid="{D5CDD505-2E9C-101B-9397-08002B2CF9AE}" pid="4" name="KSOTemplateDocerSaveRecord">
    <vt:lpwstr>eyJoZGlkIjoiZjMxMGJjYjQyZTdjY2I1ZGFkZDQ0YTU0ZDkxMzNhN2UiLCJ1c2VySWQiOiIxMjMwNDA4MzY1In0=</vt:lpwstr>
  </property>
</Properties>
</file>