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ED431B">
      <w:pPr>
        <w:ind w:firstLine="0" w:firstLineChars="0"/>
        <w:jc w:val="left"/>
        <w:rPr>
          <w:rFonts w:hint="eastAsia" w:ascii="宋体" w:hAnsi="宋体" w:eastAsia="宋体" w:cs="宋体"/>
          <w:szCs w:val="24"/>
        </w:rPr>
      </w:pPr>
      <w:r>
        <w:rPr>
          <w:rFonts w:hint="eastAsia" w:ascii="宋体" w:hAnsi="宋体" w:eastAsia="宋体" w:cs="宋体"/>
          <w:szCs w:val="24"/>
        </w:rPr>
        <w:t>附件1</w:t>
      </w:r>
    </w:p>
    <w:p w14:paraId="5AE6D502">
      <w:pPr>
        <w:ind w:firstLine="0" w:firstLineChars="0"/>
        <w:jc w:val="left"/>
        <w:rPr>
          <w:rFonts w:hint="eastAsia" w:ascii="宋体" w:hAnsi="宋体" w:eastAsia="宋体" w:cs="宋体"/>
          <w:szCs w:val="24"/>
        </w:rPr>
      </w:pPr>
    </w:p>
    <w:p w14:paraId="049701AE">
      <w:pPr>
        <w:ind w:firstLine="0" w:firstLineChars="0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浙江省人民医院毕节医院2025年病理科激光打印包埋盒、载玻片、盖玻片、封片剂及组织固定液采购项目（需求更改）公开询价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报名登记表</w:t>
      </w:r>
    </w:p>
    <w:p w14:paraId="3CB45F15">
      <w:pPr>
        <w:ind w:firstLine="0" w:firstLineChars="0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</w:p>
    <w:p w14:paraId="5F9C4209">
      <w:pPr>
        <w:ind w:firstLine="0" w:firstLineChars="0"/>
        <w:rPr>
          <w:rFonts w:hint="eastAsia" w:ascii="宋体" w:hAnsi="宋体" w:eastAsia="宋体" w:cs="宋体"/>
          <w:sz w:val="28"/>
          <w:szCs w:val="24"/>
        </w:rPr>
      </w:pPr>
      <w:r>
        <w:rPr>
          <w:rFonts w:hint="eastAsia" w:ascii="宋体" w:hAnsi="宋体" w:eastAsia="宋体" w:cs="宋体"/>
          <w:sz w:val="28"/>
          <w:szCs w:val="24"/>
        </w:rPr>
        <w:t>报价单位名称：</w:t>
      </w:r>
      <w:r>
        <w:rPr>
          <w:rFonts w:hint="eastAsia" w:ascii="宋体" w:hAnsi="宋体" w:eastAsia="宋体" w:cs="宋体"/>
          <w:sz w:val="28"/>
          <w:szCs w:val="24"/>
          <w:u w:val="single"/>
        </w:rPr>
        <w:t xml:space="preserve">                                                   </w:t>
      </w:r>
    </w:p>
    <w:p w14:paraId="765C13D9">
      <w:pPr>
        <w:ind w:firstLine="0" w:firstLineChars="0"/>
        <w:rPr>
          <w:rFonts w:hint="eastAsia" w:ascii="宋体" w:hAnsi="宋体" w:eastAsia="宋体" w:cs="宋体"/>
          <w:sz w:val="28"/>
          <w:szCs w:val="24"/>
        </w:rPr>
      </w:pPr>
      <w:r>
        <w:rPr>
          <w:rFonts w:hint="eastAsia" w:ascii="宋体" w:hAnsi="宋体" w:eastAsia="宋体" w:cs="宋体"/>
          <w:sz w:val="28"/>
          <w:szCs w:val="24"/>
        </w:rPr>
        <w:t>单位地址：</w:t>
      </w:r>
      <w:r>
        <w:rPr>
          <w:rFonts w:hint="eastAsia" w:ascii="宋体" w:hAnsi="宋体" w:eastAsia="宋体" w:cs="宋体"/>
          <w:sz w:val="28"/>
          <w:szCs w:val="24"/>
          <w:u w:val="single"/>
        </w:rPr>
        <w:t xml:space="preserve">                                                       </w:t>
      </w:r>
    </w:p>
    <w:p w14:paraId="64C44B59">
      <w:pPr>
        <w:ind w:firstLine="0" w:firstLineChars="0"/>
        <w:rPr>
          <w:rFonts w:hint="eastAsia" w:ascii="宋体" w:hAnsi="宋体" w:eastAsia="宋体" w:cs="宋体"/>
          <w:sz w:val="28"/>
          <w:szCs w:val="24"/>
          <w:u w:val="single"/>
        </w:rPr>
      </w:pPr>
      <w:r>
        <w:rPr>
          <w:rFonts w:hint="eastAsia" w:ascii="宋体" w:hAnsi="宋体" w:eastAsia="宋体" w:cs="宋体"/>
          <w:sz w:val="28"/>
          <w:szCs w:val="24"/>
        </w:rPr>
        <w:t>联系人：</w:t>
      </w:r>
      <w:r>
        <w:rPr>
          <w:rFonts w:hint="eastAsia" w:ascii="宋体" w:hAnsi="宋体" w:eastAsia="宋体" w:cs="宋体"/>
          <w:sz w:val="28"/>
          <w:szCs w:val="24"/>
          <w:u w:val="single"/>
        </w:rPr>
        <w:t xml:space="preserve">             </w:t>
      </w:r>
      <w:r>
        <w:rPr>
          <w:rFonts w:hint="eastAsia" w:cs="宋体"/>
          <w:sz w:val="28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4"/>
        </w:rPr>
        <w:t xml:space="preserve">    联系电话：</w:t>
      </w:r>
      <w:r>
        <w:rPr>
          <w:rFonts w:hint="eastAsia" w:ascii="宋体" w:hAnsi="宋体" w:eastAsia="宋体" w:cs="宋体"/>
          <w:sz w:val="28"/>
          <w:szCs w:val="24"/>
          <w:u w:val="single"/>
        </w:rPr>
        <w:t xml:space="preserve">                             </w:t>
      </w:r>
    </w:p>
    <w:p w14:paraId="3D980F0B">
      <w:pPr>
        <w:ind w:firstLine="0" w:firstLineChars="0"/>
        <w:rPr>
          <w:rFonts w:hint="eastAsia" w:ascii="宋体" w:hAnsi="宋体" w:eastAsia="宋体" w:cs="宋体"/>
          <w:sz w:val="28"/>
          <w:szCs w:val="24"/>
        </w:rPr>
      </w:pPr>
    </w:p>
    <w:p w14:paraId="2D6035C6">
      <w:pPr>
        <w:ind w:firstLine="560"/>
        <w:rPr>
          <w:rFonts w:hint="eastAsia" w:ascii="宋体" w:hAnsi="宋体" w:eastAsia="宋体" w:cs="宋体"/>
          <w:sz w:val="28"/>
          <w:szCs w:val="24"/>
        </w:rPr>
      </w:pPr>
    </w:p>
    <w:p w14:paraId="6F3CD28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  <w:rPr>
          <w:rFonts w:hint="eastAsia" w:ascii="宋体" w:hAnsi="宋体" w:eastAsia="宋体" w:cs="宋体"/>
          <w:sz w:val="28"/>
          <w:szCs w:val="24"/>
        </w:rPr>
      </w:pPr>
      <w:r>
        <w:rPr>
          <w:rFonts w:hint="eastAsia" w:cs="宋体"/>
          <w:sz w:val="28"/>
          <w:szCs w:val="24"/>
          <w:lang w:val="en-US" w:eastAsia="zh-CN"/>
        </w:rPr>
        <w:t>我单位已认真阅读并理解贵方发布的浙江省人民医院毕节医院2025年病理科激光打印包埋盒、载玻片、盖玻片、封片剂及组织固定液采购项目公开询价要求，满足贵方“供应商资格要求”的所有内容。我方报名参加本次公开询价活动，并郑重承诺所提供的报价内容真实有效。</w:t>
      </w:r>
    </w:p>
    <w:p w14:paraId="4B2A8295">
      <w:pPr>
        <w:ind w:firstLine="560"/>
        <w:rPr>
          <w:rFonts w:hint="eastAsia" w:ascii="宋体" w:hAnsi="宋体" w:eastAsia="宋体" w:cs="宋体"/>
          <w:sz w:val="28"/>
          <w:szCs w:val="24"/>
        </w:rPr>
      </w:pPr>
    </w:p>
    <w:p w14:paraId="2C6BA926">
      <w:pPr>
        <w:wordWrap w:val="0"/>
        <w:ind w:firstLine="560"/>
        <w:jc w:val="right"/>
        <w:rPr>
          <w:rFonts w:hint="eastAsia" w:ascii="宋体" w:hAnsi="宋体" w:eastAsia="宋体" w:cs="宋体"/>
          <w:sz w:val="28"/>
          <w:szCs w:val="24"/>
        </w:rPr>
      </w:pPr>
      <w:r>
        <w:rPr>
          <w:rFonts w:hint="eastAsia" w:ascii="宋体" w:hAnsi="宋体" w:eastAsia="宋体" w:cs="宋体"/>
          <w:sz w:val="28"/>
          <w:szCs w:val="24"/>
        </w:rPr>
        <w:t xml:space="preserve">单位名称（盖章）：                        </w:t>
      </w:r>
    </w:p>
    <w:p w14:paraId="46A08F9E">
      <w:pPr>
        <w:ind w:firstLine="560"/>
        <w:jc w:val="right"/>
        <w:rPr>
          <w:rFonts w:hint="eastAsia" w:ascii="宋体" w:hAnsi="宋体" w:eastAsia="宋体" w:cs="宋体"/>
          <w:sz w:val="28"/>
          <w:szCs w:val="24"/>
        </w:rPr>
      </w:pPr>
    </w:p>
    <w:p w14:paraId="5003CA08">
      <w:pPr>
        <w:wordWrap w:val="0"/>
        <w:ind w:firstLine="560"/>
        <w:jc w:val="right"/>
        <w:rPr>
          <w:rFonts w:hint="eastAsia" w:ascii="宋体" w:hAnsi="宋体" w:eastAsia="宋体" w:cs="宋体"/>
          <w:sz w:val="28"/>
          <w:szCs w:val="24"/>
        </w:r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6" w:h="16838"/>
          <w:pgMar w:top="1134" w:right="1418" w:bottom="992" w:left="1418" w:header="851" w:footer="992" w:gutter="0"/>
          <w:cols w:space="425" w:num="1"/>
          <w:docGrid w:type="lines" w:linePitch="326" w:charSpace="0"/>
        </w:sectPr>
      </w:pPr>
      <w:r>
        <w:rPr>
          <w:rFonts w:hint="eastAsia" w:ascii="宋体" w:hAnsi="宋体" w:eastAsia="宋体" w:cs="宋体"/>
          <w:sz w:val="28"/>
          <w:szCs w:val="24"/>
        </w:rPr>
        <w:t>日期：202</w:t>
      </w:r>
      <w:r>
        <w:rPr>
          <w:rFonts w:hint="eastAsia" w:cs="宋体"/>
          <w:sz w:val="28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4"/>
        </w:rPr>
        <w:t>年</w:t>
      </w:r>
      <w:r>
        <w:rPr>
          <w:rFonts w:hint="eastAsia" w:ascii="宋体" w:hAnsi="宋体" w:eastAsia="宋体" w:cs="宋体"/>
          <w:sz w:val="28"/>
          <w:szCs w:val="24"/>
          <w:u w:val="single"/>
        </w:rPr>
        <w:t xml:space="preserve">    </w:t>
      </w:r>
      <w:r>
        <w:rPr>
          <w:rFonts w:hint="eastAsia" w:ascii="宋体" w:hAnsi="宋体" w:eastAsia="宋体" w:cs="宋体"/>
          <w:sz w:val="28"/>
          <w:szCs w:val="24"/>
        </w:rPr>
        <w:t>月</w:t>
      </w:r>
      <w:r>
        <w:rPr>
          <w:rFonts w:hint="eastAsia" w:ascii="宋体" w:hAnsi="宋体" w:eastAsia="宋体" w:cs="宋体"/>
          <w:sz w:val="28"/>
          <w:szCs w:val="24"/>
          <w:u w:val="single"/>
        </w:rPr>
        <w:t xml:space="preserve">    </w:t>
      </w:r>
      <w:r>
        <w:rPr>
          <w:rFonts w:hint="eastAsia" w:ascii="宋体" w:hAnsi="宋体" w:eastAsia="宋体" w:cs="宋体"/>
          <w:sz w:val="28"/>
          <w:szCs w:val="24"/>
        </w:rPr>
        <w:t xml:space="preserve">日 </w:t>
      </w:r>
    </w:p>
    <w:p w14:paraId="25635659">
      <w:pPr>
        <w:ind w:firstLine="480"/>
        <w:jc w:val="left"/>
        <w:rPr>
          <w:rFonts w:hint="eastAsia" w:ascii="宋体" w:hAnsi="宋体" w:eastAsia="宋体" w:cs="宋体"/>
          <w:szCs w:val="24"/>
          <w:lang w:eastAsia="zh-CN"/>
        </w:rPr>
      </w:pPr>
      <w:r>
        <w:rPr>
          <w:rFonts w:hint="eastAsia" w:ascii="宋体" w:hAnsi="宋体" w:eastAsia="宋体" w:cs="宋体"/>
          <w:szCs w:val="24"/>
        </w:rPr>
        <w:t>附件</w:t>
      </w:r>
      <w:r>
        <w:rPr>
          <w:rFonts w:hint="eastAsia" w:cs="宋体"/>
          <w:szCs w:val="24"/>
          <w:lang w:val="en-US" w:eastAsia="zh-CN"/>
        </w:rPr>
        <w:t>2</w:t>
      </w:r>
    </w:p>
    <w:p w14:paraId="7D515C94">
      <w:pPr>
        <w:ind w:firstLine="883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u w:val="single"/>
        </w:rPr>
        <w:t xml:space="preserve">                      公司 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报价单</w:t>
      </w:r>
    </w:p>
    <w:p w14:paraId="768D2B0B">
      <w:pPr>
        <w:ind w:left="0" w:leftChars="0" w:firstLine="0" w:firstLineChars="0"/>
        <w:jc w:val="both"/>
        <w:rPr>
          <w:rFonts w:hint="eastAsia" w:ascii="宋体" w:hAnsi="宋体" w:eastAsia="宋体" w:cs="宋体"/>
          <w:b/>
          <w:bCs/>
          <w:sz w:val="44"/>
          <w:szCs w:val="44"/>
        </w:rPr>
      </w:pPr>
    </w:p>
    <w:p w14:paraId="2B3519A3">
      <w:pPr>
        <w:bidi w:val="0"/>
        <w:ind w:left="0" w:leftChars="0" w:firstLine="0" w:firstLineChars="0"/>
        <w:rPr>
          <w:rFonts w:hint="eastAsia"/>
          <w:b w:val="0"/>
          <w:bCs w:val="0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报价项目：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浙江省人民医院毕节医院2025年病理科激光打印包埋盒、载玻片、盖玻片、封片剂及组织固定液采购项目</w:t>
      </w:r>
    </w:p>
    <w:tbl>
      <w:tblPr>
        <w:tblStyle w:val="7"/>
        <w:tblW w:w="5047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5"/>
        <w:gridCol w:w="1693"/>
        <w:gridCol w:w="3928"/>
        <w:gridCol w:w="1450"/>
        <w:gridCol w:w="2174"/>
        <w:gridCol w:w="1108"/>
        <w:gridCol w:w="1275"/>
        <w:gridCol w:w="1264"/>
        <w:gridCol w:w="781"/>
      </w:tblGrid>
      <w:tr w14:paraId="2EC828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37" w:hRule="atLeast"/>
          <w:jc w:val="center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6200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27D5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126C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规格与参数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787CD">
            <w:pPr>
              <w:ind w:firstLine="0" w:firstLineChars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品牌型号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1A6DD">
            <w:pPr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生产厂家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659EE">
            <w:pPr>
              <w:ind w:firstLine="0" w:firstLineChars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5FAED">
            <w:pPr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单价（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yellow"/>
                <w:u w:val="none"/>
                <w:lang w:val="en-US" w:eastAsia="zh-CN" w:bidi="ar"/>
              </w:rPr>
              <w:t>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）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57ABA">
            <w:pPr>
              <w:ind w:firstLine="0" w:firstLineChars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总价（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yellow"/>
                <w:u w:val="none"/>
                <w:lang w:val="en-US" w:eastAsia="zh-CN" w:bidi="ar"/>
              </w:rPr>
              <w:t>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）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26FCF">
            <w:pPr>
              <w:ind w:firstLine="0" w:firstLineChars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 w14:paraId="296BBF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445A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F4E8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盖玻片</w:t>
            </w:r>
          </w:p>
        </w:tc>
        <w:tc>
          <w:tcPr>
            <w:tcW w:w="3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B204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尺寸24*32mm，厚度0.13-0.16mm，干净无杂质，100片/盒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AFF9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724A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4889A">
            <w:pPr>
              <w:ind w:firstLine="0" w:firstLineChars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104E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D3C9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2CBE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4198E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78FF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99C9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盖玻片</w:t>
            </w:r>
          </w:p>
        </w:tc>
        <w:tc>
          <w:tcPr>
            <w:tcW w:w="3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C8DA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尺寸24*50mm，厚度0.13-0.16mm，干净无杂质，100片/盒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023E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10BB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567EB">
            <w:pPr>
              <w:ind w:firstLine="0" w:firstLineChars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0C9E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2DA6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3185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77312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82DA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8B88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中性树胶</w:t>
            </w:r>
          </w:p>
        </w:tc>
        <w:tc>
          <w:tcPr>
            <w:tcW w:w="3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CD07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主要用于对组织切片及细胞涂片等生物样本进行封固保存，进口天然冷杉树脂胶，即用型试剂。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1B25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F91D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AD841">
            <w:pPr>
              <w:ind w:firstLine="0" w:firstLineChars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CC81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5892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00E0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85AC2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9A58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85AE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病理切片盒</w:t>
            </w:r>
          </w:p>
        </w:tc>
        <w:tc>
          <w:tcPr>
            <w:tcW w:w="3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A72C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规格5片装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8018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E575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590DF">
            <w:pPr>
              <w:ind w:firstLine="0" w:firstLineChars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AAC8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3EE3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B290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D28BE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E2E9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0F1E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病理切片盒</w:t>
            </w:r>
          </w:p>
        </w:tc>
        <w:tc>
          <w:tcPr>
            <w:tcW w:w="3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05EC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规格10片装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F7BF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C5A5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758F4">
            <w:pPr>
              <w:ind w:firstLine="0" w:firstLineChars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BF3F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C564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37E2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D5EF4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3587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AD5C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病理切片盒</w:t>
            </w:r>
          </w:p>
        </w:tc>
        <w:tc>
          <w:tcPr>
            <w:tcW w:w="3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7BF1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规格12片装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03C2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18F6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2DAAD">
            <w:pPr>
              <w:ind w:firstLine="0" w:firstLineChars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7626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7879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9A75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E3068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DD04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3C4B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病理切片盒</w:t>
            </w:r>
          </w:p>
        </w:tc>
        <w:tc>
          <w:tcPr>
            <w:tcW w:w="3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5357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规格25片装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FD26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32B0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F9A30">
            <w:pPr>
              <w:ind w:firstLine="0" w:firstLineChars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D34A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09B9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8878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7D0F6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B363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72DB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组织固定液</w:t>
            </w:r>
          </w:p>
        </w:tc>
        <w:tc>
          <w:tcPr>
            <w:tcW w:w="3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65AD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1.ph值要求7.2-7.4，用于不同类型组织的固定 2..中性缓冲福尔马林型:主要由甲醛(10%)磷酸二氢钠(4%)、磷酸氢二钠(0.65%)、纯化水(85.35%)组成。5L/桶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A339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7CC9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2DB8A">
            <w:pPr>
              <w:ind w:firstLine="0" w:firstLineChars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桶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23A1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A09B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5695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252CF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DE55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7F1D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激光打印包埋盒</w:t>
            </w:r>
          </w:p>
        </w:tc>
        <w:tc>
          <w:tcPr>
            <w:tcW w:w="3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8B63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规格：分体条状，大小2.8cm*4cm，厚0.7cm，激光型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D925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3EB2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0E63E">
            <w:pPr>
              <w:ind w:firstLine="0" w:firstLineChars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100000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4CE4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BFC1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1B36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758DB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AC10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770D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激光打印包埋盘(彩色)</w:t>
            </w:r>
          </w:p>
        </w:tc>
        <w:tc>
          <w:tcPr>
            <w:tcW w:w="3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DFF2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规格：分体条状，大小2.8cm*4cm，厚0.7cm，激光型，颜色粉/红/蓝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F979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B9F9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0B739">
            <w:pPr>
              <w:ind w:firstLine="0" w:firstLineChars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10000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5E56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1203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2163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0B4D6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6078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024F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激光打印载玻片</w:t>
            </w:r>
          </w:p>
        </w:tc>
        <w:tc>
          <w:tcPr>
            <w:tcW w:w="3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B505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规格：25*78mm，厚度1-1.2mm，激光型，50片/盒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4E70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92EF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B77A6">
            <w:pPr>
              <w:ind w:firstLine="0" w:firstLineChars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2400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F8A9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926D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E878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8DD9F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4814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6CD6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苏木素-伊红染色液(HE)</w:t>
            </w:r>
          </w:p>
        </w:tc>
        <w:tc>
          <w:tcPr>
            <w:tcW w:w="3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4F99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内含组分：苏木素（500ml/瓶），伊红（水溶，500ml/瓶），分化液（500ml/瓶），返蓝液（500ml/瓶）。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165F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9C39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42353">
            <w:pPr>
              <w:ind w:firstLine="0" w:firstLineChars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EE05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CAC0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BBAA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14E48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814F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7632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包埋盒衬垫</w:t>
            </w:r>
          </w:p>
        </w:tc>
        <w:tc>
          <w:tcPr>
            <w:tcW w:w="3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74CE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PU材质，尺寸为30*25*2mm，蓝色；用于固定小样本，防止在处理过程中漏失。500只/袋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8690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F4A1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5F645">
            <w:pPr>
              <w:ind w:firstLine="0" w:firstLineChars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袋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B643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A74F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C877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D6EB0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149F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52F8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病理取材板</w:t>
            </w:r>
          </w:p>
        </w:tc>
        <w:tc>
          <w:tcPr>
            <w:tcW w:w="3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5CF7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规格：50*35cm，板厚3cm，蓝色，PE板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B472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F7D5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FFCC6">
            <w:pPr>
              <w:ind w:firstLine="0" w:firstLineChars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B0C0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E865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D166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9C26D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160F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1C05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取材刀柄</w:t>
            </w:r>
          </w:p>
        </w:tc>
        <w:tc>
          <w:tcPr>
            <w:tcW w:w="3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5FCD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木质手柄，配窄型刀片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41C6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419B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C396E">
            <w:pPr>
              <w:ind w:firstLine="0" w:firstLineChars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把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0E8A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F49D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65F6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C5B5B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5735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3064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晾片板</w:t>
            </w:r>
          </w:p>
        </w:tc>
        <w:tc>
          <w:tcPr>
            <w:tcW w:w="3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B19B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20片/个，PP/PS材质，光滑无毛刺，耐腐蚀。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3C88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AAD8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EED80">
            <w:pPr>
              <w:ind w:firstLine="0" w:firstLineChars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9EDC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506B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46A4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72007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4285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8A19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合计（</w:t>
            </w:r>
            <w:r>
              <w:rPr>
                <w:rFonts w:hint="eastAsia" w:cs="宋体"/>
                <w:i w:val="0"/>
                <w:iCs w:val="0"/>
                <w:color w:val="000000"/>
                <w:sz w:val="21"/>
                <w:szCs w:val="21"/>
                <w:highlight w:val="yellow"/>
                <w:u w:val="none"/>
                <w:lang w:val="en-US" w:eastAsia="zh-CN"/>
              </w:rPr>
              <w:t>万元</w:t>
            </w:r>
            <w:r>
              <w:rPr>
                <w:rFonts w:hint="eastAsia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）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6408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52BA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 w14:paraId="2CAD0926">
      <w:pPr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</w:pPr>
      <w:r>
        <w:rPr>
          <w:rFonts w:hint="eastAsia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（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特别说明：报价需包含本项目的</w:t>
      </w:r>
      <w:r>
        <w:rPr>
          <w:rFonts w:hint="eastAsia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所需送货、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安装调试、人工、税费、售后服务等完成本项目所有服务内容直至达到付款条件的一切费用，</w:t>
      </w:r>
      <w:r>
        <w:rPr>
          <w:rFonts w:hint="eastAsia" w:ascii="Times New Roman" w:hAnsi="Times New Roman" w:eastAsia="宋体" w:cs="Times New Roman"/>
          <w:b w:val="0"/>
          <w:bCs w:val="0"/>
          <w:sz w:val="21"/>
          <w:szCs w:val="21"/>
          <w:lang w:val="en-US" w:eastAsia="zh-CN"/>
        </w:rPr>
        <w:t>格子不够自行添加</w:t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>调整。）</w:t>
      </w:r>
    </w:p>
    <w:p w14:paraId="76997D63">
      <w:pPr>
        <w:wordWrap w:val="0"/>
        <w:jc w:val="both"/>
        <w:rPr>
          <w:rFonts w:hint="eastAsia" w:ascii="宋体" w:hAnsi="宋体" w:eastAsia="宋体" w:cs="宋体"/>
          <w:sz w:val="32"/>
          <w:szCs w:val="32"/>
        </w:rPr>
      </w:pPr>
    </w:p>
    <w:p w14:paraId="54E459F8">
      <w:pPr>
        <w:wordWrap/>
        <w:ind w:firstLine="640"/>
        <w:jc w:val="righ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公司名称（盖章）：</w:t>
      </w:r>
    </w:p>
    <w:p w14:paraId="5931EA18">
      <w:pPr>
        <w:wordWrap/>
        <w:ind w:firstLine="640"/>
        <w:jc w:val="righ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联系</w:t>
      </w:r>
      <w:r>
        <w:rPr>
          <w:rFonts w:hint="eastAsia" w:cs="宋体"/>
          <w:sz w:val="32"/>
          <w:szCs w:val="32"/>
          <w:lang w:val="en-US" w:eastAsia="zh-CN"/>
        </w:rPr>
        <w:t>方式</w:t>
      </w:r>
      <w:r>
        <w:rPr>
          <w:rFonts w:hint="eastAsia" w:ascii="宋体" w:hAnsi="宋体" w:eastAsia="宋体" w:cs="宋体"/>
          <w:sz w:val="32"/>
          <w:szCs w:val="32"/>
        </w:rPr>
        <w:t xml:space="preserve">：                     </w:t>
      </w:r>
    </w:p>
    <w:p w14:paraId="52CD3E0E">
      <w:pPr>
        <w:wordWrap/>
        <w:ind w:firstLine="640"/>
        <w:jc w:val="right"/>
        <w:rPr>
          <w:rFonts w:hint="eastAsia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日期：    </w:t>
      </w:r>
    </w:p>
    <w:sectPr>
      <w:pgSz w:w="16838" w:h="11906" w:orient="landscape"/>
      <w:pgMar w:top="1080" w:right="1440" w:bottom="1080" w:left="1440" w:header="851" w:footer="992" w:gutter="0"/>
      <w:cols w:space="425" w:num="1"/>
      <w:docGrid w:type="lines"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80"/>
      </w:pPr>
      <w:r>
        <w:separator/>
      </w:r>
    </w:p>
  </w:endnote>
  <w:endnote w:type="continuationSeparator" w:id="1">
    <w:p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C26034">
    <w:pPr>
      <w:pStyle w:val="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3453D3">
    <w:pPr>
      <w:pStyle w:val="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425069">
    <w:pPr>
      <w:pStyle w:val="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80"/>
      </w:pPr>
      <w:r>
        <w:separator/>
      </w:r>
    </w:p>
  </w:footnote>
  <w:footnote w:type="continuationSeparator" w:id="1">
    <w:p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1E3B66">
    <w:pPr>
      <w:pStyle w:val="5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AAC81F">
    <w:pPr>
      <w:pStyle w:val="5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05D174">
    <w:pPr>
      <w:pStyle w:val="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ViZmZhZTA1MTQxNjQ3MmU4M2UwNmQ0MGQzZWEwYzAifQ=="/>
  </w:docVars>
  <w:rsids>
    <w:rsidRoot w:val="00CB4EB0"/>
    <w:rsid w:val="00024F53"/>
    <w:rsid w:val="000E1C60"/>
    <w:rsid w:val="00216E8D"/>
    <w:rsid w:val="00282C56"/>
    <w:rsid w:val="002A46A7"/>
    <w:rsid w:val="002B0B4B"/>
    <w:rsid w:val="00407152"/>
    <w:rsid w:val="004925FF"/>
    <w:rsid w:val="005C1467"/>
    <w:rsid w:val="006D48E9"/>
    <w:rsid w:val="00894F52"/>
    <w:rsid w:val="00917CE9"/>
    <w:rsid w:val="00954129"/>
    <w:rsid w:val="009C5395"/>
    <w:rsid w:val="00B834F5"/>
    <w:rsid w:val="00BE7A6E"/>
    <w:rsid w:val="00C21D00"/>
    <w:rsid w:val="00C36926"/>
    <w:rsid w:val="00C61994"/>
    <w:rsid w:val="00CB4EB0"/>
    <w:rsid w:val="00E27C03"/>
    <w:rsid w:val="00E46200"/>
    <w:rsid w:val="00E667B8"/>
    <w:rsid w:val="03907B80"/>
    <w:rsid w:val="18F86C67"/>
    <w:rsid w:val="1A626F8D"/>
    <w:rsid w:val="1AC670C3"/>
    <w:rsid w:val="1C320AD2"/>
    <w:rsid w:val="1C9052D9"/>
    <w:rsid w:val="20FB1F01"/>
    <w:rsid w:val="221932EA"/>
    <w:rsid w:val="230B0DCA"/>
    <w:rsid w:val="232E3D75"/>
    <w:rsid w:val="23A044E3"/>
    <w:rsid w:val="26D164FB"/>
    <w:rsid w:val="270765C7"/>
    <w:rsid w:val="288927FB"/>
    <w:rsid w:val="2B402E6C"/>
    <w:rsid w:val="2B5D6E13"/>
    <w:rsid w:val="2B6F39FB"/>
    <w:rsid w:val="2F58270F"/>
    <w:rsid w:val="30A457B2"/>
    <w:rsid w:val="33EB5C8A"/>
    <w:rsid w:val="34C41FFB"/>
    <w:rsid w:val="368A5722"/>
    <w:rsid w:val="382E19FA"/>
    <w:rsid w:val="3986233F"/>
    <w:rsid w:val="3D837D1F"/>
    <w:rsid w:val="40A2710A"/>
    <w:rsid w:val="426E79CE"/>
    <w:rsid w:val="469F2399"/>
    <w:rsid w:val="4B3300AC"/>
    <w:rsid w:val="4CC928CB"/>
    <w:rsid w:val="4E7D0F0D"/>
    <w:rsid w:val="4F741DEE"/>
    <w:rsid w:val="50550577"/>
    <w:rsid w:val="51BB3FBD"/>
    <w:rsid w:val="535624E4"/>
    <w:rsid w:val="54496945"/>
    <w:rsid w:val="54A048C7"/>
    <w:rsid w:val="55DC290C"/>
    <w:rsid w:val="56175847"/>
    <w:rsid w:val="587B6BC4"/>
    <w:rsid w:val="5B157C12"/>
    <w:rsid w:val="5F3D09FC"/>
    <w:rsid w:val="63E35B43"/>
    <w:rsid w:val="643B7C00"/>
    <w:rsid w:val="64976833"/>
    <w:rsid w:val="65FD1E7E"/>
    <w:rsid w:val="66B141AA"/>
    <w:rsid w:val="69577F90"/>
    <w:rsid w:val="6B767770"/>
    <w:rsid w:val="6C40598F"/>
    <w:rsid w:val="6EB505AF"/>
    <w:rsid w:val="709A3F00"/>
    <w:rsid w:val="732771B8"/>
    <w:rsid w:val="74E25E76"/>
    <w:rsid w:val="75055E1D"/>
    <w:rsid w:val="76464EC9"/>
    <w:rsid w:val="7AF27758"/>
    <w:rsid w:val="7B98050A"/>
    <w:rsid w:val="7C8C507A"/>
    <w:rsid w:val="7F517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ind w:firstLine="200" w:firstLineChars="200"/>
      <w:jc w:val="both"/>
    </w:pPr>
    <w:rPr>
      <w:rFonts w:ascii="宋体" w:hAnsi="宋体" w:eastAsia="宋体" w:cstheme="minorBidi"/>
      <w:kern w:val="2"/>
      <w:sz w:val="24"/>
      <w:szCs w:val="22"/>
      <w:lang w:val="en-US" w:eastAsia="zh-CN" w:bidi="ar-SA"/>
    </w:rPr>
  </w:style>
  <w:style w:type="paragraph" w:styleId="2">
    <w:name w:val="heading 2"/>
    <w:basedOn w:val="1"/>
    <w:next w:val="1"/>
    <w:link w:val="13"/>
    <w:autoRedefine/>
    <w:semiHidden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next w:val="1"/>
    <w:qFormat/>
    <w:uiPriority w:val="0"/>
    <w:pPr>
      <w:widowControl w:val="0"/>
      <w:spacing w:after="120" w:afterLines="0"/>
      <w:jc w:val="both"/>
    </w:pPr>
    <w:rPr>
      <w:rFonts w:ascii="Tahoma" w:hAnsi="Tahoma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autoRedefine/>
    <w:qFormat/>
    <w:uiPriority w:val="0"/>
    <w:rPr>
      <w:b/>
    </w:rPr>
  </w:style>
  <w:style w:type="character" w:customStyle="1" w:styleId="11">
    <w:name w:val="页眉 字符"/>
    <w:basedOn w:val="9"/>
    <w:link w:val="5"/>
    <w:autoRedefine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autoRedefine/>
    <w:qFormat/>
    <w:uiPriority w:val="99"/>
    <w:rPr>
      <w:sz w:val="18"/>
      <w:szCs w:val="18"/>
    </w:rPr>
  </w:style>
  <w:style w:type="character" w:customStyle="1" w:styleId="13">
    <w:name w:val="标题 2 Char"/>
    <w:link w:val="2"/>
    <w:autoRedefine/>
    <w:qFormat/>
    <w:uiPriority w:val="0"/>
    <w:rPr>
      <w:rFonts w:ascii="Arial" w:hAnsi="Arial" w:eastAsia="黑体"/>
      <w:b/>
      <w:sz w:val="32"/>
    </w:rPr>
  </w:style>
  <w:style w:type="character" w:customStyle="1" w:styleId="14">
    <w:name w:val="font51"/>
    <w:basedOn w:val="9"/>
    <w:autoRedefine/>
    <w:qFormat/>
    <w:uiPriority w:val="0"/>
    <w:rPr>
      <w:rFonts w:ascii="宋体" w:hAnsi="宋体" w:eastAsia="宋体" w:cs="宋体"/>
      <w:color w:val="000000"/>
      <w:sz w:val="22"/>
      <w:szCs w:val="22"/>
      <w:u w:val="none"/>
    </w:rPr>
  </w:style>
  <w:style w:type="character" w:customStyle="1" w:styleId="15">
    <w:name w:val="font41"/>
    <w:basedOn w:val="9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font31"/>
    <w:basedOn w:val="9"/>
    <w:autoRedefine/>
    <w:qFormat/>
    <w:uiPriority w:val="0"/>
    <w:rPr>
      <w:rFonts w:hint="default" w:ascii="Arial" w:hAnsi="Arial" w:cs="Arial"/>
      <w:color w:val="000000"/>
      <w:sz w:val="22"/>
      <w:szCs w:val="22"/>
      <w:u w:val="none"/>
    </w:rPr>
  </w:style>
  <w:style w:type="character" w:customStyle="1" w:styleId="17">
    <w:name w:val="font11"/>
    <w:basedOn w:val="9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8">
    <w:name w:val="font21"/>
    <w:basedOn w:val="9"/>
    <w:qFormat/>
    <w:uiPriority w:val="0"/>
    <w:rPr>
      <w:rFonts w:ascii="Calibri" w:hAnsi="Calibri" w:cs="Calibri"/>
      <w:color w:val="000000"/>
      <w:sz w:val="28"/>
      <w:szCs w:val="28"/>
      <w:u w:val="none"/>
    </w:rPr>
  </w:style>
  <w:style w:type="character" w:customStyle="1" w:styleId="19">
    <w:name w:val="font0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872</Words>
  <Characters>1077</Characters>
  <Lines>4</Lines>
  <Paragraphs>1</Paragraphs>
  <TotalTime>15</TotalTime>
  <ScaleCrop>false</ScaleCrop>
  <LinksUpToDate>false</LinksUpToDate>
  <CharactersWithSpaces>1312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2023-03-31T12:11:00Z</dcterms:created>
  <dc:creator>张延彬</dc:creator>
  <cp:lastModifiedBy>Zeno.</cp:lastModifiedBy>
  <dcterms:modified xsi:type="dcterms:W3CDTF">2025-08-06T02:45:38Z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E1983B5AFAD845D2983E8A807A0BEFA0_13</vt:lpwstr>
  </property>
  <property fmtid="{D5CDD505-2E9C-101B-9397-08002B2CF9AE}" pid="4" name="KSOTemplateDocerSaveRecord">
    <vt:lpwstr>eyJoZGlkIjoiZDQ4YjFkYzA5MjA1NGQzNjBmMzNhYjQ4NTRjYTdhMGMiLCJ1c2VySWQiOiI3Mzc5NjUyNTUifQ==</vt:lpwstr>
  </property>
</Properties>
</file>