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8FDC6">
      <w:pPr>
        <w:spacing w:line="460" w:lineRule="exact"/>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rPr>
        <w:t>附件1</w:t>
      </w:r>
    </w:p>
    <w:p w14:paraId="038BB743">
      <w:pPr>
        <w:spacing w:line="460" w:lineRule="exact"/>
        <w:ind w:firstLine="0" w:firstLineChars="0"/>
        <w:jc w:val="left"/>
        <w:rPr>
          <w:rFonts w:cs="宋体"/>
          <w:szCs w:val="24"/>
        </w:rPr>
      </w:pPr>
    </w:p>
    <w:p w14:paraId="0FE4B25D">
      <w:pPr>
        <w:spacing w:line="460" w:lineRule="exact"/>
        <w:ind w:firstLine="0" w:firstLineChars="0"/>
        <w:jc w:val="center"/>
        <w:rPr>
          <w:rFonts w:hint="eastAsia" w:cs="宋体"/>
          <w:b/>
          <w:bCs/>
          <w:sz w:val="40"/>
          <w:szCs w:val="40"/>
        </w:rPr>
      </w:pPr>
    </w:p>
    <w:p w14:paraId="2336A017">
      <w:pPr>
        <w:keepNext w:val="0"/>
        <w:keepLines w:val="0"/>
        <w:pageBreakBefore w:val="0"/>
        <w:widowControl/>
        <w:kinsoku/>
        <w:wordWrap/>
        <w:overflowPunct/>
        <w:topLinePunct w:val="0"/>
        <w:autoSpaceDE/>
        <w:autoSpaceDN/>
        <w:bidi w:val="0"/>
        <w:adjustRightInd/>
        <w:snapToGrid/>
        <w:spacing w:line="640" w:lineRule="exact"/>
        <w:ind w:firstLine="643"/>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浙江省人民医院毕节医院2025年消防安全问题隐患整改服务采购项目</w:t>
      </w:r>
      <w:r>
        <w:rPr>
          <w:rFonts w:hint="eastAsia" w:ascii="方正小标宋简体" w:hAnsi="方正小标宋简体" w:eastAsia="方正小标宋简体" w:cs="方正小标宋简体"/>
          <w:b/>
          <w:bCs/>
          <w:sz w:val="44"/>
          <w:szCs w:val="44"/>
          <w:lang w:val="en-US" w:eastAsia="zh-CN"/>
        </w:rPr>
        <w:t>询价公告</w:t>
      </w:r>
    </w:p>
    <w:p w14:paraId="61EBDD40">
      <w:pPr>
        <w:keepNext w:val="0"/>
        <w:keepLines w:val="0"/>
        <w:pageBreakBefore w:val="0"/>
        <w:widowControl/>
        <w:kinsoku/>
        <w:wordWrap/>
        <w:overflowPunct/>
        <w:topLinePunct w:val="0"/>
        <w:autoSpaceDE/>
        <w:autoSpaceDN/>
        <w:bidi w:val="0"/>
        <w:adjustRightInd/>
        <w:snapToGrid/>
        <w:spacing w:line="640" w:lineRule="exact"/>
        <w:ind w:firstLine="643"/>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询价报名登记表</w:t>
      </w:r>
    </w:p>
    <w:p w14:paraId="7FF3FC1D">
      <w:pPr>
        <w:spacing w:line="460" w:lineRule="exact"/>
        <w:ind w:firstLine="0" w:firstLineChars="0"/>
        <w:jc w:val="center"/>
        <w:rPr>
          <w:rFonts w:cs="宋体"/>
          <w:b/>
          <w:bCs/>
          <w:sz w:val="36"/>
          <w:szCs w:val="36"/>
        </w:rPr>
      </w:pPr>
    </w:p>
    <w:p w14:paraId="5974C0EC">
      <w:pPr>
        <w:spacing w:line="460" w:lineRule="exact"/>
        <w:ind w:firstLine="0" w:firstLineChars="0"/>
        <w:rPr>
          <w:rFonts w:hint="eastAsia" w:ascii="仿宋_GB2312" w:hAnsi="仿宋_GB2312" w:eastAsia="仿宋_GB2312" w:cs="仿宋_GB2312"/>
          <w:sz w:val="28"/>
          <w:szCs w:val="24"/>
        </w:rPr>
      </w:pPr>
    </w:p>
    <w:p w14:paraId="2FE64A03">
      <w:pPr>
        <w:spacing w:line="460" w:lineRule="exact"/>
        <w:ind w:firstLine="0" w:firstLineChars="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报价单位名称：</w:t>
      </w:r>
      <w:r>
        <w:rPr>
          <w:rFonts w:hint="eastAsia" w:ascii="仿宋_GB2312" w:hAnsi="仿宋_GB2312" w:eastAsia="仿宋_GB2312" w:cs="仿宋_GB2312"/>
          <w:sz w:val="28"/>
          <w:szCs w:val="24"/>
          <w:u w:val="single"/>
        </w:rPr>
        <w:t xml:space="preserve">                                                   </w:t>
      </w:r>
    </w:p>
    <w:p w14:paraId="3A21A6EF">
      <w:pPr>
        <w:spacing w:line="460" w:lineRule="exact"/>
        <w:ind w:firstLine="0" w:firstLineChars="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单位地址：</w:t>
      </w:r>
      <w:r>
        <w:rPr>
          <w:rFonts w:hint="eastAsia" w:ascii="仿宋_GB2312" w:hAnsi="仿宋_GB2312" w:eastAsia="仿宋_GB2312" w:cs="仿宋_GB2312"/>
          <w:sz w:val="28"/>
          <w:szCs w:val="24"/>
          <w:u w:val="single"/>
        </w:rPr>
        <w:t xml:space="preserve">                                                       </w:t>
      </w:r>
    </w:p>
    <w:p w14:paraId="50C3E75C">
      <w:pPr>
        <w:spacing w:line="460" w:lineRule="exact"/>
        <w:ind w:firstLine="0" w:firstLineChars="0"/>
        <w:rPr>
          <w:rFonts w:hint="eastAsia" w:ascii="仿宋_GB2312" w:hAnsi="仿宋_GB2312" w:eastAsia="仿宋_GB2312" w:cs="仿宋_GB2312"/>
          <w:sz w:val="28"/>
          <w:szCs w:val="24"/>
          <w:u w:val="single"/>
        </w:rPr>
      </w:pPr>
      <w:r>
        <w:rPr>
          <w:rFonts w:hint="eastAsia" w:ascii="仿宋_GB2312" w:hAnsi="仿宋_GB2312" w:eastAsia="仿宋_GB2312" w:cs="仿宋_GB2312"/>
          <w:sz w:val="28"/>
          <w:szCs w:val="24"/>
        </w:rPr>
        <w:t>联系人：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    联系电话：</w:t>
      </w:r>
      <w:r>
        <w:rPr>
          <w:rFonts w:hint="eastAsia" w:ascii="仿宋_GB2312" w:hAnsi="仿宋_GB2312" w:eastAsia="仿宋_GB2312" w:cs="仿宋_GB2312"/>
          <w:sz w:val="28"/>
          <w:szCs w:val="24"/>
          <w:u w:val="single"/>
        </w:rPr>
        <w:t xml:space="preserve">                             </w:t>
      </w:r>
    </w:p>
    <w:p w14:paraId="719F5DC8">
      <w:pPr>
        <w:spacing w:line="460" w:lineRule="exact"/>
        <w:ind w:firstLine="0" w:firstLineChars="0"/>
        <w:rPr>
          <w:rFonts w:hint="eastAsia" w:ascii="仿宋_GB2312" w:hAnsi="仿宋_GB2312" w:eastAsia="仿宋_GB2312" w:cs="仿宋_GB2312"/>
          <w:sz w:val="28"/>
          <w:szCs w:val="24"/>
        </w:rPr>
      </w:pPr>
    </w:p>
    <w:p w14:paraId="3A5F4D33">
      <w:pPr>
        <w:spacing w:line="460" w:lineRule="exact"/>
        <w:ind w:firstLine="560"/>
        <w:rPr>
          <w:rFonts w:hint="eastAsia" w:ascii="仿宋_GB2312" w:hAnsi="仿宋_GB2312" w:eastAsia="仿宋_GB2312" w:cs="仿宋_GB2312"/>
          <w:sz w:val="28"/>
          <w:szCs w:val="24"/>
        </w:rPr>
      </w:pPr>
    </w:p>
    <w:p w14:paraId="0EA08939">
      <w:pPr>
        <w:spacing w:line="460" w:lineRule="exact"/>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我单位已认真阅读并理解贵方发布的浙江省人民医院毕节医院2025年消防安全问题隐患整改服务采购项目的询价要求，满足贵方“供应商资格要求”的所有内容。我方报名参加本次公开询价活动，并郑重承诺所提供的报价内容真实有效。</w:t>
      </w:r>
    </w:p>
    <w:p w14:paraId="379BA92F">
      <w:pPr>
        <w:spacing w:line="460" w:lineRule="exact"/>
        <w:ind w:firstLine="560"/>
        <w:rPr>
          <w:rFonts w:hint="eastAsia" w:ascii="仿宋_GB2312" w:hAnsi="仿宋_GB2312" w:eastAsia="仿宋_GB2312" w:cs="仿宋_GB2312"/>
          <w:sz w:val="28"/>
          <w:szCs w:val="24"/>
        </w:rPr>
      </w:pPr>
    </w:p>
    <w:p w14:paraId="02CC2D28">
      <w:pPr>
        <w:wordWrap w:val="0"/>
        <w:spacing w:line="460" w:lineRule="exact"/>
        <w:ind w:firstLine="560"/>
        <w:jc w:val="right"/>
        <w:rPr>
          <w:rFonts w:hint="eastAsia" w:ascii="仿宋_GB2312" w:hAnsi="仿宋_GB2312" w:eastAsia="仿宋_GB2312" w:cs="仿宋_GB2312"/>
          <w:sz w:val="28"/>
          <w:szCs w:val="24"/>
        </w:rPr>
      </w:pPr>
    </w:p>
    <w:p w14:paraId="7EFD1B69">
      <w:pPr>
        <w:wordWrap w:val="0"/>
        <w:spacing w:line="460" w:lineRule="exact"/>
        <w:ind w:firstLine="560"/>
        <w:jc w:val="right"/>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单位名称（盖章）：                        </w:t>
      </w:r>
    </w:p>
    <w:p w14:paraId="6B6A008B">
      <w:pPr>
        <w:spacing w:line="460" w:lineRule="exact"/>
        <w:ind w:firstLine="560"/>
        <w:jc w:val="right"/>
        <w:rPr>
          <w:rFonts w:hint="eastAsia" w:ascii="仿宋_GB2312" w:hAnsi="仿宋_GB2312" w:eastAsia="仿宋_GB2312" w:cs="仿宋_GB2312"/>
          <w:sz w:val="28"/>
          <w:szCs w:val="24"/>
        </w:rPr>
      </w:pPr>
    </w:p>
    <w:p w14:paraId="571AC2D1">
      <w:pPr>
        <w:wordWrap w:val="0"/>
        <w:spacing w:line="460" w:lineRule="exact"/>
        <w:ind w:firstLine="560"/>
        <w:jc w:val="right"/>
        <w:rPr>
          <w:rFonts w:hint="eastAsia" w:ascii="仿宋_GB2312" w:hAnsi="仿宋_GB2312" w:eastAsia="仿宋_GB2312" w:cs="仿宋_GB2312"/>
          <w:sz w:val="28"/>
          <w:szCs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992" w:left="1418" w:header="851" w:footer="992" w:gutter="0"/>
          <w:cols w:space="425" w:num="1"/>
          <w:docGrid w:type="lines" w:linePitch="326" w:charSpace="0"/>
        </w:sectPr>
      </w:pPr>
      <w:r>
        <w:rPr>
          <w:rFonts w:hint="eastAsia" w:ascii="仿宋_GB2312" w:hAnsi="仿宋_GB2312" w:eastAsia="仿宋_GB2312" w:cs="仿宋_GB2312"/>
          <w:sz w:val="28"/>
          <w:szCs w:val="24"/>
        </w:rPr>
        <w:t>日期：202</w:t>
      </w:r>
      <w:r>
        <w:rPr>
          <w:rFonts w:hint="eastAsia" w:ascii="仿宋_GB2312" w:hAnsi="仿宋_GB2312" w:eastAsia="仿宋_GB2312" w:cs="仿宋_GB2312"/>
          <w:sz w:val="28"/>
          <w:szCs w:val="24"/>
          <w:lang w:val="en-US" w:eastAsia="zh-CN"/>
        </w:rPr>
        <w:t>5</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 xml:space="preserve">日  </w:t>
      </w:r>
    </w:p>
    <w:p w14:paraId="021EC9CC">
      <w:pPr>
        <w:rPr>
          <w:rFonts w:hint="eastAsia" w:ascii="黑体" w:hAnsi="黑体" w:eastAsia="黑体" w:cs="黑体"/>
          <w:sz w:val="32"/>
          <w:szCs w:val="32"/>
        </w:rPr>
      </w:pPr>
      <w:r>
        <w:rPr>
          <w:rFonts w:hint="eastAsia" w:ascii="黑体" w:hAnsi="黑体" w:eastAsia="黑体" w:cs="黑体"/>
          <w:sz w:val="32"/>
          <w:szCs w:val="32"/>
        </w:rPr>
        <w:t>附件2</w:t>
      </w:r>
    </w:p>
    <w:p w14:paraId="7E430361">
      <w:pPr>
        <w:spacing w:line="460" w:lineRule="exact"/>
        <w:ind w:left="0" w:leftChars="0" w:firstLine="0" w:firstLineChars="0"/>
        <w:jc w:val="left"/>
        <w:rPr>
          <w:rFonts w:hint="eastAsia" w:ascii="黑体" w:hAnsi="黑体" w:eastAsia="黑体" w:cs="黑体"/>
          <w:sz w:val="32"/>
          <w:szCs w:val="32"/>
        </w:rPr>
      </w:pPr>
    </w:p>
    <w:tbl>
      <w:tblPr>
        <w:tblW w:w="14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5"/>
        <w:gridCol w:w="5520"/>
        <w:gridCol w:w="2025"/>
        <w:gridCol w:w="1740"/>
        <w:gridCol w:w="750"/>
        <w:gridCol w:w="855"/>
        <w:gridCol w:w="3000"/>
      </w:tblGrid>
      <w:tr w14:paraId="2096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655" w:type="dxa"/>
            <w:gridSpan w:val="7"/>
            <w:vMerge w:val="restart"/>
            <w:tcBorders>
              <w:top w:val="single" w:color="000000" w:sz="4" w:space="0"/>
              <w:left w:val="single" w:color="000000" w:sz="4" w:space="0"/>
              <w:bottom w:val="single" w:color="000000" w:sz="4" w:space="0"/>
              <w:right w:val="single" w:color="000000" w:sz="4" w:space="0"/>
            </w:tcBorders>
            <w:shd w:val="clear"/>
            <w:vAlign w:val="center"/>
          </w:tcPr>
          <w:p w14:paraId="05B1242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消防安全问题隐患整改需求清单</w:t>
            </w:r>
          </w:p>
        </w:tc>
      </w:tr>
      <w:tr w14:paraId="0D25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655"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14:paraId="7EF3D26E">
            <w:pPr>
              <w:jc w:val="center"/>
              <w:rPr>
                <w:rFonts w:hint="eastAsia" w:ascii="宋体" w:hAnsi="宋体" w:eastAsia="宋体" w:cs="宋体"/>
                <w:b/>
                <w:bCs/>
                <w:i w:val="0"/>
                <w:iCs w:val="0"/>
                <w:color w:val="000000"/>
                <w:sz w:val="44"/>
                <w:szCs w:val="44"/>
                <w:u w:val="none"/>
              </w:rPr>
            </w:pPr>
          </w:p>
        </w:tc>
      </w:tr>
      <w:tr w14:paraId="6234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655"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14:paraId="2A33D68A">
            <w:pPr>
              <w:jc w:val="center"/>
              <w:rPr>
                <w:rFonts w:hint="eastAsia" w:ascii="宋体" w:hAnsi="宋体" w:eastAsia="宋体" w:cs="宋体"/>
                <w:b/>
                <w:bCs/>
                <w:i w:val="0"/>
                <w:iCs w:val="0"/>
                <w:color w:val="000000"/>
                <w:sz w:val="44"/>
                <w:szCs w:val="44"/>
                <w:u w:val="none"/>
              </w:rPr>
            </w:pPr>
          </w:p>
        </w:tc>
      </w:tr>
      <w:tr w14:paraId="05091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0EEB0A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序号</w:t>
            </w:r>
          </w:p>
        </w:tc>
        <w:tc>
          <w:tcPr>
            <w:tcW w:w="5520" w:type="dxa"/>
            <w:tcBorders>
              <w:top w:val="single" w:color="000000" w:sz="4" w:space="0"/>
              <w:left w:val="single" w:color="000000" w:sz="4" w:space="0"/>
              <w:bottom w:val="single" w:color="000000" w:sz="4" w:space="0"/>
              <w:right w:val="nil"/>
            </w:tcBorders>
            <w:shd w:val="clear"/>
            <w:vAlign w:val="center"/>
          </w:tcPr>
          <w:p w14:paraId="1B3195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整改事项</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1A2025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需要材料</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14:paraId="0749BF4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4FE742D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0CCF3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数量</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14:paraId="2CAF12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备注</w:t>
            </w:r>
          </w:p>
        </w:tc>
      </w:tr>
      <w:tr w14:paraId="3D9F7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F0B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55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64C00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控制室不能远程控制消防电梯下降到首层（需在电梯控制柜处增加输入输出模块，并做联动编程）</w:t>
            </w:r>
          </w:p>
        </w:tc>
        <w:tc>
          <w:tcPr>
            <w:tcW w:w="2025" w:type="dxa"/>
            <w:tcBorders>
              <w:top w:val="single" w:color="000000" w:sz="4" w:space="0"/>
              <w:left w:val="single" w:color="000000" w:sz="4" w:space="0"/>
              <w:bottom w:val="single" w:color="000000" w:sz="4" w:space="0"/>
              <w:right w:val="nil"/>
            </w:tcBorders>
            <w:shd w:val="clear"/>
            <w:vAlign w:val="center"/>
          </w:tcPr>
          <w:p w14:paraId="7EBF7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输入输出模块</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14:paraId="5770A5DE">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33D2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6B7C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14:paraId="07078C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新大楼6台电梯、门诊楼2台，行政楼1台、妇产科楼1台，老外科大楼2台、儿科楼1台</w:t>
            </w:r>
          </w:p>
        </w:tc>
      </w:tr>
      <w:tr w14:paraId="0A20D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396429">
            <w:pPr>
              <w:jc w:val="center"/>
              <w:rPr>
                <w:rFonts w:hint="eastAsia" w:ascii="宋体" w:hAnsi="宋体" w:eastAsia="宋体" w:cs="宋体"/>
                <w:i w:val="0"/>
                <w:iCs w:val="0"/>
                <w:color w:val="000000"/>
                <w:sz w:val="24"/>
                <w:szCs w:val="24"/>
                <w:u w:val="none"/>
              </w:rPr>
            </w:pPr>
          </w:p>
        </w:tc>
        <w:tc>
          <w:tcPr>
            <w:tcW w:w="55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1BFE1F">
            <w:pPr>
              <w:jc w:val="both"/>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nil"/>
            </w:tcBorders>
            <w:shd w:val="clear"/>
            <w:vAlign w:val="center"/>
          </w:tcPr>
          <w:p w14:paraId="121C9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电源线</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14:paraId="24251AB1">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BEA3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AF00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14:paraId="45EC7B7C">
            <w:pPr>
              <w:jc w:val="center"/>
              <w:rPr>
                <w:rFonts w:hint="eastAsia" w:ascii="宋体" w:hAnsi="宋体" w:eastAsia="宋体" w:cs="宋体"/>
                <w:i w:val="0"/>
                <w:iCs w:val="0"/>
                <w:color w:val="000000"/>
                <w:sz w:val="24"/>
                <w:szCs w:val="24"/>
                <w:u w:val="none"/>
              </w:rPr>
            </w:pPr>
          </w:p>
        </w:tc>
      </w:tr>
      <w:tr w14:paraId="3F933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36DB9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5520" w:type="dxa"/>
            <w:tcBorders>
              <w:top w:val="single" w:color="000000" w:sz="4" w:space="0"/>
              <w:left w:val="single" w:color="000000" w:sz="4" w:space="0"/>
              <w:bottom w:val="single" w:color="000000" w:sz="4" w:space="0"/>
              <w:right w:val="nil"/>
            </w:tcBorders>
            <w:shd w:val="clear"/>
            <w:vAlign w:val="center"/>
          </w:tcPr>
          <w:p w14:paraId="4438773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门诊楼消防水泵房两台双电源装换装置故障（更换双电源转换装置及电源箱）</w:t>
            </w:r>
          </w:p>
        </w:tc>
        <w:tc>
          <w:tcPr>
            <w:tcW w:w="2025" w:type="dxa"/>
            <w:tcBorders>
              <w:top w:val="single" w:color="000000" w:sz="4" w:space="0"/>
              <w:left w:val="single" w:color="000000" w:sz="4" w:space="0"/>
              <w:bottom w:val="single" w:color="000000" w:sz="4" w:space="0"/>
              <w:right w:val="nil"/>
            </w:tcBorders>
            <w:shd w:val="clear"/>
            <w:vAlign w:val="center"/>
          </w:tcPr>
          <w:p w14:paraId="39BA4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双电源转换装置及电源箱</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14:paraId="4C20880F">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340F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FCFF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14:paraId="0F6BCA62">
            <w:pPr>
              <w:jc w:val="center"/>
              <w:rPr>
                <w:rFonts w:hint="eastAsia" w:ascii="宋体" w:hAnsi="宋体" w:eastAsia="宋体" w:cs="宋体"/>
                <w:i w:val="0"/>
                <w:iCs w:val="0"/>
                <w:color w:val="000000"/>
                <w:sz w:val="24"/>
                <w:szCs w:val="24"/>
                <w:u w:val="none"/>
              </w:rPr>
            </w:pPr>
          </w:p>
        </w:tc>
      </w:tr>
      <w:tr w14:paraId="6030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F1FB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5520" w:type="dxa"/>
            <w:tcBorders>
              <w:top w:val="single" w:color="000000" w:sz="4" w:space="0"/>
              <w:left w:val="single" w:color="000000" w:sz="4" w:space="0"/>
              <w:bottom w:val="single" w:color="000000" w:sz="4" w:space="0"/>
              <w:right w:val="nil"/>
            </w:tcBorders>
            <w:shd w:val="clear"/>
            <w:vAlign w:val="center"/>
          </w:tcPr>
          <w:p w14:paraId="19AB41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新大楼配电房和发电机房超细干粉过期（把超细干粉跟换为七氟丙烷）</w:t>
            </w:r>
          </w:p>
        </w:tc>
        <w:tc>
          <w:tcPr>
            <w:tcW w:w="2025" w:type="dxa"/>
            <w:tcBorders>
              <w:top w:val="single" w:color="000000" w:sz="4" w:space="0"/>
              <w:left w:val="single" w:color="000000" w:sz="4" w:space="0"/>
              <w:bottom w:val="single" w:color="000000" w:sz="4" w:space="0"/>
              <w:right w:val="nil"/>
            </w:tcBorders>
            <w:shd w:val="clear"/>
            <w:vAlign w:val="center"/>
          </w:tcPr>
          <w:p w14:paraId="70333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七氟丙烷</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14:paraId="67B6E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50kg</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08BC9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6CC5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14:paraId="0806DA4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钢瓶重约</w:t>
            </w:r>
            <w:r>
              <w:rPr>
                <w:rStyle w:val="9"/>
                <w:bdr w:val="none" w:color="auto" w:sz="0" w:space="0"/>
                <w:lang w:val="en-US" w:eastAsia="zh-CN" w:bidi="ar"/>
              </w:rPr>
              <w:t>36</w:t>
            </w:r>
            <w:r>
              <w:rPr>
                <w:rStyle w:val="10"/>
                <w:bdr w:val="none" w:color="auto" w:sz="0" w:space="0"/>
                <w:lang w:val="en-US" w:eastAsia="zh-CN" w:bidi="ar"/>
              </w:rPr>
              <w:t>Kg、柜体约</w:t>
            </w:r>
            <w:r>
              <w:rPr>
                <w:rStyle w:val="9"/>
                <w:bdr w:val="none" w:color="auto" w:sz="0" w:space="0"/>
                <w:lang w:val="en-US" w:eastAsia="zh-CN" w:bidi="ar"/>
              </w:rPr>
              <w:t>5</w:t>
            </w:r>
            <w:r>
              <w:rPr>
                <w:rStyle w:val="10"/>
                <w:bdr w:val="none" w:color="auto" w:sz="0" w:space="0"/>
                <w:lang w:val="en-US" w:eastAsia="zh-CN" w:bidi="ar"/>
              </w:rPr>
              <w:t>Kg、单瓶药剂重</w:t>
            </w:r>
            <w:r>
              <w:rPr>
                <w:rStyle w:val="9"/>
                <w:bdr w:val="none" w:color="auto" w:sz="0" w:space="0"/>
                <w:lang w:val="en-US" w:eastAsia="zh-CN" w:bidi="ar"/>
              </w:rPr>
              <w:t>50Kg</w:t>
            </w:r>
          </w:p>
        </w:tc>
      </w:tr>
      <w:tr w14:paraId="3B9E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50F56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5520" w:type="dxa"/>
            <w:tcBorders>
              <w:top w:val="single" w:color="000000" w:sz="4" w:space="0"/>
              <w:left w:val="single" w:color="000000" w:sz="4" w:space="0"/>
              <w:bottom w:val="single" w:color="000000" w:sz="4" w:space="0"/>
              <w:right w:val="nil"/>
            </w:tcBorders>
            <w:shd w:val="clear"/>
            <w:vAlign w:val="center"/>
          </w:tcPr>
          <w:p w14:paraId="1C55A9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新大楼送风口打开风机未联动启动（需请厂家技术员对所有送风阀进行联动编程）</w:t>
            </w:r>
          </w:p>
        </w:tc>
        <w:tc>
          <w:tcPr>
            <w:tcW w:w="2025" w:type="dxa"/>
            <w:tcBorders>
              <w:top w:val="single" w:color="000000" w:sz="4" w:space="0"/>
              <w:left w:val="single" w:color="000000" w:sz="4" w:space="0"/>
              <w:bottom w:val="single" w:color="000000" w:sz="4" w:space="0"/>
              <w:right w:val="nil"/>
            </w:tcBorders>
            <w:shd w:val="clear"/>
            <w:vAlign w:val="center"/>
          </w:tcPr>
          <w:p w14:paraId="55532FB6">
            <w:pPr>
              <w:jc w:val="center"/>
              <w:rPr>
                <w:rFonts w:hint="eastAsia" w:ascii="宋体" w:hAnsi="宋体" w:eastAsia="宋体" w:cs="宋体"/>
                <w:i w:val="0"/>
                <w:iCs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14:paraId="1765DBDA">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760FD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CA20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14:paraId="34B253DF">
            <w:pPr>
              <w:jc w:val="center"/>
              <w:rPr>
                <w:rFonts w:hint="eastAsia" w:ascii="宋体" w:hAnsi="宋体" w:eastAsia="宋体" w:cs="宋体"/>
                <w:i w:val="0"/>
                <w:iCs w:val="0"/>
                <w:color w:val="000000"/>
                <w:sz w:val="24"/>
                <w:szCs w:val="24"/>
                <w:u w:val="none"/>
              </w:rPr>
            </w:pPr>
          </w:p>
        </w:tc>
      </w:tr>
      <w:tr w14:paraId="4CB9A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14:paraId="58887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5520" w:type="dxa"/>
            <w:tcBorders>
              <w:top w:val="single" w:color="000000" w:sz="4" w:space="0"/>
              <w:left w:val="single" w:color="000000" w:sz="4" w:space="0"/>
              <w:bottom w:val="single" w:color="000000" w:sz="4" w:space="0"/>
              <w:right w:val="nil"/>
            </w:tcBorders>
            <w:shd w:val="clear"/>
            <w:vAlign w:val="center"/>
          </w:tcPr>
          <w:p w14:paraId="10848A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新大楼3、5楼送风阀机构损坏故障（更换送风阀执行机构）</w:t>
            </w:r>
          </w:p>
        </w:tc>
        <w:tc>
          <w:tcPr>
            <w:tcW w:w="2025" w:type="dxa"/>
            <w:tcBorders>
              <w:top w:val="single" w:color="000000" w:sz="4" w:space="0"/>
              <w:left w:val="single" w:color="000000" w:sz="4" w:space="0"/>
              <w:bottom w:val="single" w:color="000000" w:sz="4" w:space="0"/>
              <w:right w:val="nil"/>
            </w:tcBorders>
            <w:shd w:val="clear"/>
            <w:vAlign w:val="center"/>
          </w:tcPr>
          <w:p w14:paraId="0E84D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送风阀执行机构</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14:paraId="761FB7CB">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4645E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4DA7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14:paraId="3D3C1073">
            <w:pPr>
              <w:jc w:val="center"/>
              <w:rPr>
                <w:rFonts w:hint="eastAsia" w:ascii="宋体" w:hAnsi="宋体" w:eastAsia="宋体" w:cs="宋体"/>
                <w:i w:val="0"/>
                <w:iCs w:val="0"/>
                <w:color w:val="000000"/>
                <w:sz w:val="24"/>
                <w:szCs w:val="24"/>
                <w:u w:val="none"/>
              </w:rPr>
            </w:pPr>
          </w:p>
        </w:tc>
      </w:tr>
      <w:tr w14:paraId="160CE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0" w:hRule="atLeast"/>
        </w:trPr>
        <w:tc>
          <w:tcPr>
            <w:tcW w:w="14655" w:type="dxa"/>
            <w:gridSpan w:val="7"/>
            <w:tcBorders>
              <w:top w:val="single" w:color="000000" w:sz="4" w:space="0"/>
              <w:left w:val="single" w:color="000000" w:sz="4" w:space="0"/>
              <w:bottom w:val="single" w:color="000000" w:sz="4" w:space="0"/>
              <w:right w:val="single" w:color="000000" w:sz="4" w:space="0"/>
            </w:tcBorders>
            <w:shd w:val="clear"/>
            <w:vAlign w:val="center"/>
          </w:tcPr>
          <w:p w14:paraId="62415CD0">
            <w:pPr>
              <w:keepNext w:val="0"/>
              <w:keepLines w:val="0"/>
              <w:widowControl/>
              <w:suppressLineNumbers w:val="0"/>
              <w:jc w:val="both"/>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bdr w:val="none" w:color="auto" w:sz="0" w:space="0"/>
                <w:lang w:val="en-US" w:eastAsia="zh-CN" w:bidi="ar"/>
              </w:rPr>
              <w:t>服务需求</w:t>
            </w:r>
            <w:r>
              <w:rPr>
                <w:rFonts w:hint="eastAsia" w:ascii="楷体" w:hAnsi="楷体" w:eastAsia="楷体" w:cs="楷体"/>
                <w:i w:val="0"/>
                <w:iCs w:val="0"/>
                <w:color w:val="000000"/>
                <w:kern w:val="0"/>
                <w:sz w:val="28"/>
                <w:szCs w:val="28"/>
                <w:u w:val="none"/>
                <w:bdr w:val="none" w:color="auto" w:sz="0" w:space="0"/>
                <w:lang w:val="en-US" w:eastAsia="zh-CN" w:bidi="ar"/>
              </w:rPr>
              <w:br w:type="textWrapping"/>
            </w:r>
            <w:r>
              <w:rPr>
                <w:rFonts w:hint="eastAsia" w:ascii="楷体" w:hAnsi="楷体" w:eastAsia="楷体" w:cs="楷体"/>
                <w:i w:val="0"/>
                <w:iCs w:val="0"/>
                <w:color w:val="000000"/>
                <w:kern w:val="0"/>
                <w:sz w:val="28"/>
                <w:szCs w:val="28"/>
                <w:u w:val="none"/>
                <w:bdr w:val="none" w:color="auto" w:sz="0" w:space="0"/>
                <w:lang w:val="en-US" w:eastAsia="zh-CN" w:bidi="ar"/>
              </w:rPr>
              <w:t>一、整改位置：浙江省人民医院毕节医院广惠院区</w:t>
            </w:r>
            <w:r>
              <w:rPr>
                <w:rFonts w:hint="eastAsia" w:ascii="楷体" w:hAnsi="楷体" w:eastAsia="楷体" w:cs="楷体"/>
                <w:i w:val="0"/>
                <w:iCs w:val="0"/>
                <w:color w:val="000000"/>
                <w:kern w:val="0"/>
                <w:sz w:val="28"/>
                <w:szCs w:val="28"/>
                <w:u w:val="none"/>
                <w:bdr w:val="none" w:color="auto" w:sz="0" w:space="0"/>
                <w:lang w:val="en-US" w:eastAsia="zh-CN" w:bidi="ar"/>
              </w:rPr>
              <w:br w:type="textWrapping"/>
            </w:r>
            <w:r>
              <w:rPr>
                <w:rFonts w:hint="eastAsia" w:ascii="楷体" w:hAnsi="楷体" w:eastAsia="楷体" w:cs="楷体"/>
                <w:i w:val="0"/>
                <w:iCs w:val="0"/>
                <w:color w:val="000000"/>
                <w:kern w:val="0"/>
                <w:sz w:val="28"/>
                <w:szCs w:val="28"/>
                <w:u w:val="none"/>
                <w:bdr w:val="none" w:color="auto" w:sz="0" w:space="0"/>
                <w:lang w:val="en-US" w:eastAsia="zh-CN" w:bidi="ar"/>
              </w:rPr>
              <w:t>二、服务维保期限：2年</w:t>
            </w:r>
            <w:r>
              <w:rPr>
                <w:rFonts w:hint="eastAsia" w:ascii="楷体" w:hAnsi="楷体" w:eastAsia="楷体" w:cs="楷体"/>
                <w:i w:val="0"/>
                <w:iCs w:val="0"/>
                <w:color w:val="000000"/>
                <w:kern w:val="0"/>
                <w:sz w:val="28"/>
                <w:szCs w:val="28"/>
                <w:u w:val="none"/>
                <w:bdr w:val="none" w:color="auto" w:sz="0" w:space="0"/>
                <w:lang w:val="en-US" w:eastAsia="zh-CN" w:bidi="ar"/>
              </w:rPr>
              <w:br w:type="textWrapping"/>
            </w:r>
            <w:r>
              <w:rPr>
                <w:rFonts w:hint="eastAsia" w:ascii="楷体" w:hAnsi="楷体" w:eastAsia="楷体" w:cs="楷体"/>
                <w:i w:val="0"/>
                <w:iCs w:val="0"/>
                <w:color w:val="000000"/>
                <w:kern w:val="0"/>
                <w:sz w:val="28"/>
                <w:szCs w:val="28"/>
                <w:u w:val="none"/>
                <w:bdr w:val="none" w:color="auto" w:sz="0" w:space="0"/>
                <w:lang w:val="en-US" w:eastAsia="zh-CN" w:bidi="ar"/>
              </w:rPr>
              <w:t>三、服务需求：乙方应当在签订合同后30个日历日完成本项目，乙方完成后向甲方提交书面工程验收申请单，经甲方保卫科验收合格才能申请结算。若因不可抗力因素需延长完成，双方另行协商。</w:t>
            </w:r>
            <w:r>
              <w:rPr>
                <w:rFonts w:hint="eastAsia" w:ascii="楷体" w:hAnsi="楷体" w:eastAsia="楷体" w:cs="楷体"/>
                <w:i w:val="0"/>
                <w:iCs w:val="0"/>
                <w:color w:val="000000"/>
                <w:kern w:val="0"/>
                <w:sz w:val="28"/>
                <w:szCs w:val="28"/>
                <w:u w:val="none"/>
                <w:bdr w:val="none" w:color="auto" w:sz="0" w:space="0"/>
                <w:lang w:val="en-US" w:eastAsia="zh-CN" w:bidi="ar"/>
              </w:rPr>
              <w:br w:type="textWrapping"/>
            </w:r>
            <w:r>
              <w:rPr>
                <w:rFonts w:hint="eastAsia" w:ascii="楷体" w:hAnsi="楷体" w:eastAsia="楷体" w:cs="楷体"/>
                <w:i w:val="0"/>
                <w:iCs w:val="0"/>
                <w:color w:val="000000"/>
                <w:kern w:val="0"/>
                <w:sz w:val="28"/>
                <w:szCs w:val="28"/>
                <w:u w:val="none"/>
                <w:bdr w:val="none" w:color="auto" w:sz="0" w:space="0"/>
                <w:lang w:val="en-US" w:eastAsia="zh-CN" w:bidi="ar"/>
              </w:rPr>
              <w:t>四、验收及付款方式：乙方无偿将货物送至甲方指定位置并安装完成后向甲方提交书面工程验收申请单， 经甲方保卫科验收合格才能申请结算。乙方向甲方开具国家正规发票，甲方自收到乙方出具的相应金额发票，经甲方验收无误并签字确认后，支付款项。甲方未收到发票的，有权拒绝付款，并不承担逾期付款违约责任。</w:t>
            </w:r>
          </w:p>
        </w:tc>
      </w:tr>
    </w:tbl>
    <w:p w14:paraId="299DD0E8">
      <w:pPr>
        <w:spacing w:line="460" w:lineRule="exact"/>
        <w:ind w:left="0" w:leftChars="0" w:firstLine="0" w:firstLineChars="0"/>
        <w:jc w:val="left"/>
        <w:rPr>
          <w:rFonts w:hint="eastAsia" w:ascii="黑体" w:hAnsi="黑体" w:eastAsia="黑体" w:cs="黑体"/>
          <w:sz w:val="32"/>
          <w:szCs w:val="32"/>
        </w:rPr>
      </w:pPr>
    </w:p>
    <w:p w14:paraId="5FBBCB32">
      <w:pPr>
        <w:spacing w:line="460" w:lineRule="exact"/>
        <w:ind w:left="0" w:leftChars="0" w:firstLine="0" w:firstLineChars="0"/>
        <w:jc w:val="left"/>
        <w:rPr>
          <w:rFonts w:hint="eastAsia" w:ascii="黑体" w:hAnsi="黑体" w:eastAsia="黑体" w:cs="黑体"/>
          <w:sz w:val="32"/>
          <w:szCs w:val="32"/>
        </w:rPr>
      </w:pPr>
    </w:p>
    <w:p w14:paraId="63CBD17E">
      <w:pPr>
        <w:spacing w:line="460" w:lineRule="exact"/>
        <w:ind w:left="0" w:leftChars="0" w:firstLine="0" w:firstLineChars="0"/>
        <w:jc w:val="left"/>
        <w:rPr>
          <w:rFonts w:hint="eastAsia" w:ascii="黑体" w:hAnsi="黑体" w:eastAsia="黑体" w:cs="黑体"/>
          <w:sz w:val="32"/>
          <w:szCs w:val="32"/>
        </w:rPr>
      </w:pPr>
    </w:p>
    <w:p w14:paraId="3E67FC0B">
      <w:pPr>
        <w:spacing w:line="460" w:lineRule="exact"/>
        <w:ind w:left="0" w:leftChars="0" w:firstLine="0" w:firstLineChars="0"/>
        <w:jc w:val="left"/>
        <w:rPr>
          <w:rFonts w:hint="eastAsia" w:ascii="黑体" w:hAnsi="黑体" w:eastAsia="黑体" w:cs="黑体"/>
          <w:sz w:val="32"/>
          <w:szCs w:val="32"/>
        </w:rPr>
      </w:pPr>
    </w:p>
    <w:p w14:paraId="382E7331">
      <w:pPr>
        <w:rPr>
          <w:rFonts w:hint="eastAsia" w:ascii="黑体" w:hAnsi="黑体" w:eastAsia="黑体" w:cs="黑体"/>
          <w:sz w:val="32"/>
          <w:szCs w:val="32"/>
        </w:rPr>
      </w:pPr>
      <w:r>
        <w:rPr>
          <w:rFonts w:hint="eastAsia" w:ascii="黑体" w:hAnsi="黑体" w:eastAsia="黑体" w:cs="黑体"/>
          <w:sz w:val="32"/>
          <w:szCs w:val="32"/>
        </w:rPr>
        <w:br w:type="page"/>
      </w:r>
    </w:p>
    <w:p w14:paraId="1558F948">
      <w:pPr>
        <w:spacing w:line="460" w:lineRule="exact"/>
        <w:ind w:left="0" w:leftChars="0" w:firstLine="0" w:firstLineChars="0"/>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26473CA2">
      <w:pPr>
        <w:pStyle w:val="5"/>
        <w:ind w:left="0" w:leftChars="0" w:firstLine="0" w:firstLineChars="0"/>
        <w:rPr>
          <w:rFonts w:hint="eastAsia" w:ascii="仿宋" w:hAnsi="仿宋" w:eastAsia="仿宋" w:cs="仿宋"/>
          <w:color w:val="000000"/>
          <w:sz w:val="24"/>
          <w:szCs w:val="24"/>
        </w:rPr>
      </w:pPr>
    </w:p>
    <w:p w14:paraId="645C6964">
      <w:pPr>
        <w:spacing w:line="360" w:lineRule="auto"/>
        <w:ind w:right="26" w:firstLine="5060" w:firstLineChars="2100"/>
        <w:jc w:val="both"/>
        <w:rPr>
          <w:rFonts w:hint="eastAsia" w:ascii="宋体" w:hAnsi="宋体" w:eastAsia="宋体" w:cs="宋体"/>
          <w:b/>
          <w:sz w:val="24"/>
          <w:szCs w:val="24"/>
        </w:rPr>
      </w:pPr>
      <w:bookmarkStart w:id="0" w:name="_GoBack"/>
      <w:bookmarkEnd w:id="0"/>
      <w:r>
        <w:rPr>
          <w:rFonts w:hint="eastAsia" w:ascii="宋体" w:hAnsi="宋体" w:cs="宋体"/>
          <w:b/>
          <w:sz w:val="24"/>
          <w:szCs w:val="24"/>
          <w:u w:val="single"/>
          <w:lang w:val="en-US" w:eastAsia="zh-CN"/>
        </w:rPr>
        <w:t xml:space="preserve">                    </w:t>
      </w:r>
      <w:r>
        <w:rPr>
          <w:rFonts w:hint="eastAsia" w:ascii="宋体" w:hAnsi="宋体" w:eastAsia="宋体" w:cs="宋体"/>
          <w:b/>
          <w:sz w:val="24"/>
          <w:szCs w:val="24"/>
          <w:lang w:val="en-US" w:eastAsia="zh-CN"/>
        </w:rPr>
        <w:t>（公司名称）</w:t>
      </w:r>
      <w:r>
        <w:rPr>
          <w:rFonts w:hint="eastAsia" w:ascii="宋体" w:hAnsi="宋体" w:eastAsia="宋体" w:cs="宋体"/>
          <w:b/>
          <w:sz w:val="24"/>
          <w:szCs w:val="24"/>
        </w:rPr>
        <w:t>报价单</w:t>
      </w:r>
    </w:p>
    <w:p w14:paraId="024934AD">
      <w:pPr>
        <w:spacing w:line="360" w:lineRule="auto"/>
        <w:ind w:right="26" w:firstLine="1446" w:firstLineChars="600"/>
        <w:jc w:val="both"/>
        <w:rPr>
          <w:rFonts w:hint="eastAsia" w:ascii="宋体" w:hAnsi="宋体" w:eastAsia="宋体" w:cs="宋体"/>
          <w:b/>
          <w:sz w:val="24"/>
          <w:szCs w:val="24"/>
        </w:rPr>
      </w:pPr>
    </w:p>
    <w:tbl>
      <w:tblPr>
        <w:tblStyle w:val="7"/>
        <w:tblW w:w="13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7"/>
        <w:gridCol w:w="4995"/>
        <w:gridCol w:w="3120"/>
      </w:tblGrid>
      <w:tr w14:paraId="24F4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707" w:type="dxa"/>
            <w:vAlign w:val="center"/>
          </w:tcPr>
          <w:p w14:paraId="2F92F2D7">
            <w:pPr>
              <w:spacing w:line="360" w:lineRule="auto"/>
              <w:ind w:right="26"/>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项目名称</w:t>
            </w:r>
          </w:p>
        </w:tc>
        <w:tc>
          <w:tcPr>
            <w:tcW w:w="4995" w:type="dxa"/>
            <w:vAlign w:val="center"/>
          </w:tcPr>
          <w:p w14:paraId="799C2BA1">
            <w:pPr>
              <w:spacing w:line="360" w:lineRule="auto"/>
              <w:ind w:right="26"/>
              <w:jc w:val="center"/>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报 价</w:t>
            </w:r>
            <w:r>
              <w:rPr>
                <w:rFonts w:hint="eastAsia" w:ascii="宋体" w:hAnsi="宋体" w:cs="宋体"/>
                <w:b/>
                <w:sz w:val="24"/>
                <w:szCs w:val="24"/>
                <w:vertAlign w:val="baseline"/>
                <w:lang w:val="en-US" w:eastAsia="zh-CN"/>
              </w:rPr>
              <w:t>（一口价）</w:t>
            </w:r>
          </w:p>
        </w:tc>
        <w:tc>
          <w:tcPr>
            <w:tcW w:w="3120" w:type="dxa"/>
            <w:vAlign w:val="center"/>
          </w:tcPr>
          <w:p w14:paraId="4BB1003C">
            <w:pPr>
              <w:spacing w:line="360" w:lineRule="auto"/>
              <w:ind w:right="26"/>
              <w:jc w:val="center"/>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14:paraId="3B09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5707" w:type="dxa"/>
          </w:tcPr>
          <w:p w14:paraId="0B5CD1F5">
            <w:pPr>
              <w:spacing w:line="360" w:lineRule="auto"/>
              <w:ind w:right="26"/>
              <w:jc w:val="both"/>
              <w:rPr>
                <w:rFonts w:hint="eastAsia" w:ascii="宋体" w:hAnsi="宋体" w:eastAsia="宋体" w:cs="宋体"/>
                <w:b w:val="0"/>
                <w:bCs/>
                <w:sz w:val="24"/>
                <w:szCs w:val="24"/>
                <w:vertAlign w:val="baseline"/>
              </w:rPr>
            </w:pPr>
            <w:r>
              <w:rPr>
                <w:rFonts w:hint="eastAsia" w:ascii="宋体" w:hAnsi="宋体" w:eastAsia="宋体" w:cs="宋体"/>
                <w:b w:val="0"/>
                <w:bCs/>
                <w:sz w:val="24"/>
                <w:szCs w:val="24"/>
                <w:vertAlign w:val="baseline"/>
              </w:rPr>
              <w:t>浙江省人民医院毕节医院2025年消防安全问题隐患整改服务采购项目</w:t>
            </w:r>
          </w:p>
        </w:tc>
        <w:tc>
          <w:tcPr>
            <w:tcW w:w="4995" w:type="dxa"/>
          </w:tcPr>
          <w:p w14:paraId="42D15DF2">
            <w:pPr>
              <w:spacing w:line="360" w:lineRule="auto"/>
              <w:ind w:right="26"/>
              <w:jc w:val="both"/>
              <w:rPr>
                <w:rFonts w:hint="eastAsia" w:ascii="宋体" w:hAnsi="宋体" w:eastAsia="宋体" w:cs="宋体"/>
                <w:b w:val="0"/>
                <w:bCs/>
                <w:sz w:val="24"/>
                <w:szCs w:val="24"/>
                <w:vertAlign w:val="baseline"/>
              </w:rPr>
            </w:pPr>
          </w:p>
        </w:tc>
        <w:tc>
          <w:tcPr>
            <w:tcW w:w="3120" w:type="dxa"/>
          </w:tcPr>
          <w:p w14:paraId="0437EDBC">
            <w:pPr>
              <w:spacing w:line="360" w:lineRule="auto"/>
              <w:ind w:right="26"/>
              <w:jc w:val="both"/>
              <w:rPr>
                <w:rFonts w:hint="eastAsia" w:ascii="宋体" w:hAnsi="宋体" w:eastAsia="宋体" w:cs="宋体"/>
                <w:b w:val="0"/>
                <w:bCs/>
                <w:sz w:val="24"/>
                <w:szCs w:val="24"/>
                <w:vertAlign w:val="baseline"/>
              </w:rPr>
            </w:pPr>
          </w:p>
        </w:tc>
      </w:tr>
    </w:tbl>
    <w:p w14:paraId="7C1B226D">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ascii="仿宋" w:hAnsi="仿宋" w:eastAsia="仿宋" w:cs="仿宋"/>
          <w:color w:val="000000"/>
          <w:sz w:val="24"/>
          <w:szCs w:val="24"/>
        </w:rPr>
        <w:t>注：</w:t>
      </w:r>
      <w:r>
        <w:rPr>
          <w:rFonts w:hint="eastAsia" w:ascii="仿宋" w:hAnsi="仿宋" w:eastAsia="仿宋" w:cs="仿宋"/>
          <w:b w:val="0"/>
          <w:bCs w:val="0"/>
          <w:color w:val="000000"/>
          <w:kern w:val="2"/>
          <w:sz w:val="24"/>
          <w:szCs w:val="24"/>
          <w:lang w:val="en-US" w:eastAsia="zh-CN" w:bidi="ar-SA"/>
        </w:rPr>
        <w:t>1.</w:t>
      </w:r>
      <w:r>
        <w:rPr>
          <w:rFonts w:hint="eastAsia" w:ascii="仿宋" w:hAnsi="仿宋" w:eastAsia="仿宋" w:cs="仿宋"/>
          <w:b w:val="0"/>
          <w:bCs w:val="0"/>
          <w:i w:val="0"/>
          <w:iCs w:val="0"/>
          <w:caps w:val="0"/>
          <w:color w:val="auto"/>
          <w:spacing w:val="0"/>
          <w:sz w:val="24"/>
          <w:szCs w:val="24"/>
          <w:highlight w:val="none"/>
          <w:shd w:val="clear" w:color="auto" w:fill="FFFFFF"/>
        </w:rPr>
        <w:t>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公开询价</w:t>
      </w:r>
      <w:r>
        <w:rPr>
          <w:rFonts w:hint="eastAsia" w:ascii="仿宋" w:hAnsi="仿宋" w:eastAsia="仿宋" w:cs="仿宋"/>
          <w:b w:val="0"/>
          <w:bCs w:val="0"/>
          <w:i w:val="0"/>
          <w:iCs w:val="0"/>
          <w:caps w:val="0"/>
          <w:color w:val="auto"/>
          <w:spacing w:val="0"/>
          <w:sz w:val="24"/>
          <w:szCs w:val="24"/>
          <w:highlight w:val="none"/>
          <w:shd w:val="clear" w:color="auto" w:fill="FFFFFF"/>
        </w:rPr>
        <w:t>并非采购行为，各单位提供的相关</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信息仅用于提高本单位对该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的认知，不作为本单位采购行为的任何承诺。</w:t>
      </w:r>
    </w:p>
    <w:p w14:paraId="2617F7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2.供应商参与报价时，需考虑代理服务等成本。</w:t>
      </w:r>
    </w:p>
    <w:p w14:paraId="4C510F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eastAsia" w:cs="宋体"/>
          <w:szCs w:val="24"/>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3.本次询价表中，报价为报单价，如果某项货物包含众多型号的，所报单价为该类货物所包含的所有型号的均价。</w:t>
      </w:r>
    </w:p>
    <w:p w14:paraId="4DC1AD01">
      <w:pPr>
        <w:wordWrap w:val="0"/>
        <w:spacing w:line="460" w:lineRule="exact"/>
        <w:ind w:firstLine="480"/>
        <w:jc w:val="right"/>
        <w:rPr>
          <w:rFonts w:hint="eastAsia" w:cs="宋体"/>
          <w:szCs w:val="24"/>
        </w:rPr>
      </w:pPr>
    </w:p>
    <w:p w14:paraId="1DB2C1BF">
      <w:pPr>
        <w:wordWrap w:val="0"/>
        <w:spacing w:line="460" w:lineRule="exact"/>
        <w:ind w:firstLine="480"/>
        <w:jc w:val="right"/>
        <w:rPr>
          <w:rFonts w:hint="eastAsia" w:cs="宋体"/>
          <w:szCs w:val="24"/>
        </w:rPr>
      </w:pPr>
    </w:p>
    <w:p w14:paraId="688087C8">
      <w:pPr>
        <w:wordWrap w:val="0"/>
        <w:spacing w:line="460" w:lineRule="exact"/>
        <w:ind w:firstLine="480"/>
        <w:jc w:val="right"/>
        <w:rPr>
          <w:rFonts w:cs="宋体"/>
          <w:szCs w:val="24"/>
        </w:rPr>
      </w:pPr>
      <w:r>
        <w:rPr>
          <w:rFonts w:hint="eastAsia" w:cs="宋体"/>
          <w:szCs w:val="24"/>
        </w:rPr>
        <w:t xml:space="preserve">公司名称（盖章）：                     </w:t>
      </w:r>
    </w:p>
    <w:p w14:paraId="11A3B7EE">
      <w:pPr>
        <w:wordWrap w:val="0"/>
        <w:spacing w:line="460" w:lineRule="exact"/>
        <w:ind w:firstLine="480"/>
        <w:jc w:val="right"/>
        <w:rPr>
          <w:rFonts w:cs="宋体"/>
          <w:szCs w:val="24"/>
        </w:rPr>
      </w:pPr>
      <w:r>
        <w:rPr>
          <w:rFonts w:hint="eastAsia" w:cs="宋体"/>
          <w:szCs w:val="24"/>
        </w:rPr>
        <w:t xml:space="preserve">联系电话：                     </w:t>
      </w:r>
    </w:p>
    <w:p w14:paraId="551F6852">
      <w:pPr>
        <w:wordWrap w:val="0"/>
        <w:spacing w:line="460" w:lineRule="exact"/>
        <w:ind w:firstLine="480"/>
        <w:jc w:val="right"/>
        <w:rPr>
          <w:rFonts w:cs="宋体"/>
          <w:sz w:val="32"/>
          <w:szCs w:val="32"/>
        </w:rPr>
      </w:pPr>
      <w:r>
        <w:rPr>
          <w:rFonts w:hint="eastAsia" w:cs="宋体"/>
          <w:szCs w:val="24"/>
          <w:lang w:val="en-US" w:eastAsia="zh-CN"/>
        </w:rPr>
        <w:t xml:space="preserve">   </w:t>
      </w:r>
      <w:r>
        <w:rPr>
          <w:rFonts w:hint="eastAsia" w:cs="宋体"/>
          <w:szCs w:val="24"/>
        </w:rPr>
        <w:t xml:space="preserve">日期：        </w:t>
      </w:r>
      <w:r>
        <w:rPr>
          <w:rFonts w:hint="eastAsia" w:cs="宋体"/>
          <w:sz w:val="32"/>
          <w:szCs w:val="32"/>
        </w:rPr>
        <w:t xml:space="preserve">             </w:t>
      </w:r>
    </w:p>
    <w:p w14:paraId="23B5175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2184B3-C598-46AB-B275-FE41784A2A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09C93742-BD93-41A3-BB03-1740ECA50915}"/>
  </w:font>
  <w:font w:name="仿宋_GB2312">
    <w:panose1 w:val="02010609030101010101"/>
    <w:charset w:val="86"/>
    <w:family w:val="auto"/>
    <w:pitch w:val="default"/>
    <w:sig w:usb0="00000001" w:usb1="080E0000" w:usb2="00000000" w:usb3="00000000" w:csb0="00040000" w:csb1="00000000"/>
    <w:embedRegular r:id="rId3" w:fontKey="{20EEA3F9-C2DE-4B3C-812E-1D3C0FB4E4EE}"/>
  </w:font>
  <w:font w:name="仿宋">
    <w:panose1 w:val="02010609060101010101"/>
    <w:charset w:val="86"/>
    <w:family w:val="auto"/>
    <w:pitch w:val="default"/>
    <w:sig w:usb0="800002BF" w:usb1="38CF7CFA" w:usb2="00000016" w:usb3="00000000" w:csb0="00040001" w:csb1="00000000"/>
    <w:embedRegular r:id="rId4" w:fontKey="{EDEAFA0E-5D54-43E9-97D2-BC8E313B14DF}"/>
  </w:font>
  <w:font w:name="serif">
    <w:altName w:val="Segoe Print"/>
    <w:panose1 w:val="00000000000000000000"/>
    <w:charset w:val="00"/>
    <w:family w:val="auto"/>
    <w:pitch w:val="default"/>
    <w:sig w:usb0="00000000" w:usb1="00000000" w:usb2="00000000" w:usb3="00000000" w:csb0="00000000" w:csb1="00000000"/>
    <w:embedRegular r:id="rId5" w:fontKey="{D0F9D60C-D350-494B-BF3F-A742A5E71064}"/>
  </w:font>
  <w:font w:name="楷体">
    <w:panose1 w:val="02010609060101010101"/>
    <w:charset w:val="86"/>
    <w:family w:val="auto"/>
    <w:pitch w:val="default"/>
    <w:sig w:usb0="800002BF" w:usb1="38CF7CFA" w:usb2="00000016" w:usb3="00000000" w:csb0="00040001" w:csb1="00000000"/>
    <w:embedRegular r:id="rId6" w:fontKey="{3E60D5F9-6D26-4A45-BC25-EEE998AC9F34}"/>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F2D1">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6D893">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D4962">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FFC2">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CB9E">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D0CD">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43E93"/>
    <w:rsid w:val="03EE6B1B"/>
    <w:rsid w:val="08331B60"/>
    <w:rsid w:val="08E91129"/>
    <w:rsid w:val="0A726EFC"/>
    <w:rsid w:val="0BD7170D"/>
    <w:rsid w:val="0C9537CF"/>
    <w:rsid w:val="11D30BC8"/>
    <w:rsid w:val="152F6116"/>
    <w:rsid w:val="16481B85"/>
    <w:rsid w:val="173D5BC2"/>
    <w:rsid w:val="18D53478"/>
    <w:rsid w:val="1A3E1185"/>
    <w:rsid w:val="1A3E12FC"/>
    <w:rsid w:val="22D87DED"/>
    <w:rsid w:val="23ED1676"/>
    <w:rsid w:val="24117BB9"/>
    <w:rsid w:val="26957F90"/>
    <w:rsid w:val="32DF247C"/>
    <w:rsid w:val="34E268A9"/>
    <w:rsid w:val="39187B8F"/>
    <w:rsid w:val="3A3B59BA"/>
    <w:rsid w:val="3A8D72B7"/>
    <w:rsid w:val="3D1E68EC"/>
    <w:rsid w:val="3F3B19D7"/>
    <w:rsid w:val="412F2E76"/>
    <w:rsid w:val="41AC2719"/>
    <w:rsid w:val="426E79CE"/>
    <w:rsid w:val="429A4C67"/>
    <w:rsid w:val="457E43CC"/>
    <w:rsid w:val="46FF32EA"/>
    <w:rsid w:val="4BAF3531"/>
    <w:rsid w:val="4D2910C1"/>
    <w:rsid w:val="512E314A"/>
    <w:rsid w:val="53057EDB"/>
    <w:rsid w:val="582232DD"/>
    <w:rsid w:val="5B362B24"/>
    <w:rsid w:val="5EE70DDC"/>
    <w:rsid w:val="606103C9"/>
    <w:rsid w:val="662B15AE"/>
    <w:rsid w:val="67CA4DF7"/>
    <w:rsid w:val="698B16CC"/>
    <w:rsid w:val="6F1875C9"/>
    <w:rsid w:val="70BB79D3"/>
    <w:rsid w:val="717817A7"/>
    <w:rsid w:val="722E4900"/>
    <w:rsid w:val="735A1725"/>
    <w:rsid w:val="75380CC4"/>
    <w:rsid w:val="778E7BEF"/>
    <w:rsid w:val="77A43E93"/>
    <w:rsid w:val="78623556"/>
    <w:rsid w:val="7BA1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99"/>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01"/>
    <w:basedOn w:val="8"/>
    <w:uiPriority w:val="0"/>
    <w:rPr>
      <w:rFonts w:ascii="serif" w:hAnsi="serif" w:eastAsia="serif" w:cs="serif"/>
      <w:color w:val="000000"/>
      <w:sz w:val="24"/>
      <w:szCs w:val="24"/>
      <w:u w:val="none"/>
    </w:rPr>
  </w:style>
  <w:style w:type="character" w:customStyle="1" w:styleId="10">
    <w:name w:val="font61"/>
    <w:basedOn w:val="8"/>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679</Words>
  <Characters>736</Characters>
  <Lines>0</Lines>
  <Paragraphs>0</Paragraphs>
  <TotalTime>9</TotalTime>
  <ScaleCrop>false</ScaleCrop>
  <LinksUpToDate>false</LinksUpToDate>
  <CharactersWithSpaces>945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2025-01-10T02:55:00Z</dcterms:created>
  <dc:creator>代号四幺零</dc:creator>
  <cp:lastModifiedBy>代号四幺零</cp:lastModifiedBy>
  <dcterms:modified xsi:type="dcterms:W3CDTF">2025-08-04T01:29:11Z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D5AF240F252D45F2BE599986D36FECDF_11</vt:lpwstr>
  </property>
  <property fmtid="{D5CDD505-2E9C-101B-9397-08002B2CF9AE}" pid="4" name="KSOTemplateDocerSaveRecord">
    <vt:lpwstr>eyJoZGlkIjoiZjMxMGJjYjQyZTdjY2I1ZGFkZDQ0YTU0ZDkxMzNhN2UiLCJ1c2VySWQiOiIxMjMwNDA4MzY1In0=</vt:lpwstr>
  </property>
</Properties>
</file>