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56899">
      <w:pPr>
        <w:ind w:firstLine="0" w:firstLineChars="0"/>
        <w:jc w:val="left"/>
        <w:rPr>
          <w:rFonts w:hint="eastAsia" w:ascii="宋体" w:hAnsi="宋体" w:eastAsia="宋体" w:cs="宋体"/>
          <w:szCs w:val="24"/>
        </w:rPr>
      </w:pPr>
      <w:r>
        <w:rPr>
          <w:rFonts w:hint="eastAsia" w:ascii="宋体" w:hAnsi="宋体" w:eastAsia="宋体" w:cs="宋体"/>
          <w:szCs w:val="24"/>
        </w:rPr>
        <w:t>附件1</w:t>
      </w:r>
    </w:p>
    <w:p w14:paraId="189722BB">
      <w:pPr>
        <w:ind w:firstLine="0" w:firstLineChars="0"/>
        <w:jc w:val="left"/>
        <w:rPr>
          <w:rFonts w:hint="eastAsia" w:ascii="宋体" w:hAnsi="宋体" w:eastAsia="宋体" w:cs="宋体"/>
          <w:szCs w:val="24"/>
        </w:rPr>
      </w:pPr>
    </w:p>
    <w:p w14:paraId="216A3CC5">
      <w:pPr>
        <w:ind w:firstLine="0" w:firstLineChars="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浙江省人民医院毕节医院2025年度全院检验检测器具采购项目</w:t>
      </w:r>
    </w:p>
    <w:p w14:paraId="520143A2">
      <w:pPr>
        <w:ind w:firstLine="0" w:firstLineChars="0"/>
        <w:jc w:val="center"/>
        <w:rPr>
          <w:rFonts w:hint="eastAsia" w:ascii="宋体" w:hAnsi="宋体" w:eastAsia="宋体" w:cs="宋体"/>
          <w:b/>
          <w:bCs/>
          <w:sz w:val="32"/>
          <w:szCs w:val="32"/>
        </w:rPr>
      </w:pPr>
      <w:r>
        <w:rPr>
          <w:rFonts w:hint="eastAsia" w:cs="宋体"/>
          <w:b/>
          <w:bCs/>
          <w:sz w:val="32"/>
          <w:szCs w:val="32"/>
          <w:lang w:val="en-US" w:eastAsia="zh-CN"/>
        </w:rPr>
        <w:t>二次</w:t>
      </w:r>
      <w:r>
        <w:rPr>
          <w:rFonts w:hint="eastAsia" w:ascii="宋体" w:hAnsi="宋体" w:eastAsia="宋体" w:cs="宋体"/>
          <w:b/>
          <w:bCs/>
          <w:sz w:val="32"/>
          <w:szCs w:val="32"/>
          <w:lang w:val="en-US" w:eastAsia="zh-CN"/>
        </w:rPr>
        <w:t>公开询价</w:t>
      </w:r>
      <w:r>
        <w:rPr>
          <w:rFonts w:hint="eastAsia" w:ascii="宋体" w:hAnsi="宋体" w:eastAsia="宋体" w:cs="宋体"/>
          <w:b/>
          <w:bCs/>
          <w:sz w:val="32"/>
          <w:szCs w:val="32"/>
        </w:rPr>
        <w:t>报名登记表</w:t>
      </w:r>
    </w:p>
    <w:p w14:paraId="28FEB153">
      <w:pPr>
        <w:ind w:firstLine="0" w:firstLineChars="0"/>
        <w:jc w:val="center"/>
        <w:rPr>
          <w:rFonts w:hint="eastAsia" w:ascii="宋体" w:hAnsi="宋体" w:eastAsia="宋体" w:cs="宋体"/>
          <w:b/>
          <w:bCs/>
          <w:sz w:val="36"/>
          <w:szCs w:val="36"/>
        </w:rPr>
      </w:pPr>
    </w:p>
    <w:p w14:paraId="494B7F4A">
      <w:pPr>
        <w:ind w:firstLine="0" w:firstLineChars="0"/>
        <w:rPr>
          <w:rFonts w:hint="default" w:ascii="宋体" w:hAnsi="宋体" w:eastAsia="宋体" w:cs="宋体"/>
          <w:sz w:val="28"/>
          <w:szCs w:val="24"/>
          <w:u w:val="single"/>
          <w:lang w:val="en-US" w:eastAsia="zh-CN"/>
        </w:rPr>
      </w:pPr>
      <w:r>
        <w:rPr>
          <w:rFonts w:hint="eastAsia" w:ascii="宋体" w:hAnsi="宋体" w:eastAsia="宋体" w:cs="宋体"/>
          <w:sz w:val="28"/>
          <w:szCs w:val="24"/>
        </w:rPr>
        <w:t>报价单位名称：</w:t>
      </w:r>
      <w:r>
        <w:rPr>
          <w:rFonts w:hint="eastAsia" w:cs="宋体"/>
          <w:sz w:val="28"/>
          <w:szCs w:val="24"/>
          <w:u w:val="single"/>
          <w:lang w:val="en-US" w:eastAsia="zh-CN"/>
        </w:rPr>
        <w:t xml:space="preserve">                               </w:t>
      </w:r>
    </w:p>
    <w:p w14:paraId="3D7FF948">
      <w:pPr>
        <w:ind w:firstLine="0" w:firstLineChars="0"/>
        <w:rPr>
          <w:rFonts w:hint="eastAsia" w:ascii="宋体" w:hAnsi="宋体" w:eastAsia="宋体" w:cs="宋体"/>
          <w:sz w:val="28"/>
          <w:szCs w:val="24"/>
          <w:lang w:eastAsia="zh-CN"/>
        </w:rPr>
      </w:pPr>
      <w:r>
        <w:rPr>
          <w:rFonts w:hint="eastAsia" w:ascii="宋体" w:hAnsi="宋体" w:eastAsia="宋体" w:cs="宋体"/>
          <w:sz w:val="28"/>
          <w:szCs w:val="24"/>
        </w:rPr>
        <w:t>单位地址：</w:t>
      </w:r>
      <w:r>
        <w:rPr>
          <w:rFonts w:hint="eastAsia" w:cs="宋体"/>
          <w:sz w:val="28"/>
          <w:szCs w:val="24"/>
          <w:u w:val="single"/>
          <w:lang w:val="en-US" w:eastAsia="zh-CN"/>
        </w:rPr>
        <w:t xml:space="preserve">                               </w:t>
      </w:r>
    </w:p>
    <w:p w14:paraId="0F782D2A">
      <w:pPr>
        <w:ind w:firstLine="0" w:firstLineChars="0"/>
        <w:rPr>
          <w:rFonts w:hint="eastAsia" w:ascii="宋体" w:hAnsi="宋体" w:eastAsia="宋体" w:cs="宋体"/>
          <w:sz w:val="28"/>
          <w:szCs w:val="24"/>
        </w:rPr>
      </w:pPr>
      <w:r>
        <w:rPr>
          <w:rFonts w:hint="eastAsia" w:ascii="宋体" w:hAnsi="宋体" w:eastAsia="宋体" w:cs="宋体"/>
          <w:sz w:val="28"/>
          <w:szCs w:val="24"/>
        </w:rPr>
        <w:t>联系人：</w:t>
      </w:r>
      <w:r>
        <w:rPr>
          <w:rFonts w:hint="eastAsia" w:cs="宋体"/>
          <w:sz w:val="28"/>
          <w:szCs w:val="24"/>
          <w:u w:val="single"/>
          <w:lang w:val="en-US" w:eastAsia="zh-CN"/>
        </w:rPr>
        <w:t xml:space="preserve">                </w:t>
      </w:r>
      <w:r>
        <w:rPr>
          <w:rFonts w:hint="eastAsia" w:ascii="宋体" w:hAnsi="宋体" w:eastAsia="宋体" w:cs="宋体"/>
          <w:sz w:val="28"/>
          <w:szCs w:val="24"/>
        </w:rPr>
        <w:t>联系电话：</w:t>
      </w:r>
      <w:r>
        <w:rPr>
          <w:rFonts w:hint="eastAsia" w:cs="宋体"/>
          <w:sz w:val="28"/>
          <w:szCs w:val="24"/>
          <w:u w:val="single"/>
          <w:lang w:val="en-US" w:eastAsia="zh-CN"/>
        </w:rPr>
        <w:t xml:space="preserve">                         </w:t>
      </w:r>
    </w:p>
    <w:p w14:paraId="7CD8E686">
      <w:pPr>
        <w:ind w:left="0" w:leftChars="0" w:firstLine="0" w:firstLineChars="0"/>
        <w:rPr>
          <w:rFonts w:hint="eastAsia" w:ascii="宋体" w:hAnsi="宋体" w:eastAsia="宋体" w:cs="宋体"/>
          <w:sz w:val="28"/>
          <w:szCs w:val="24"/>
        </w:rPr>
      </w:pPr>
      <w:r>
        <w:rPr>
          <w:rFonts w:hint="eastAsia" w:ascii="宋体" w:hAnsi="宋体" w:eastAsia="宋体" w:cs="宋体"/>
          <w:sz w:val="28"/>
          <w:szCs w:val="24"/>
        </w:rPr>
        <w:t>项目</w:t>
      </w:r>
      <w:r>
        <w:rPr>
          <w:rFonts w:hint="eastAsia" w:cs="宋体"/>
          <w:sz w:val="28"/>
          <w:szCs w:val="24"/>
          <w:lang w:val="en-US" w:eastAsia="zh-CN"/>
        </w:rPr>
        <w:t>名称</w:t>
      </w:r>
      <w:r>
        <w:rPr>
          <w:rFonts w:hint="eastAsia" w:ascii="宋体" w:hAnsi="宋体" w:eastAsia="宋体" w:cs="宋体"/>
          <w:sz w:val="28"/>
          <w:szCs w:val="24"/>
        </w:rPr>
        <w:t>：浙江省人民医院毕节医院2025年度全院检验检测器具采购项目</w:t>
      </w:r>
    </w:p>
    <w:p w14:paraId="215EE641">
      <w:pPr>
        <w:ind w:left="0" w:leftChars="0" w:firstLine="0" w:firstLineChars="0"/>
        <w:rPr>
          <w:rFonts w:hint="eastAsia" w:cs="宋体"/>
          <w:sz w:val="28"/>
          <w:szCs w:val="24"/>
          <w:lang w:val="en-US" w:eastAsia="zh-CN"/>
        </w:rPr>
      </w:pPr>
    </w:p>
    <w:p w14:paraId="7A46940F">
      <w:pPr>
        <w:ind w:left="0" w:leftChars="0" w:firstLine="0" w:firstLineChars="0"/>
        <w:rPr>
          <w:rFonts w:hint="eastAsia" w:ascii="宋体" w:hAnsi="宋体" w:eastAsia="宋体" w:cs="宋体"/>
          <w:sz w:val="28"/>
          <w:szCs w:val="24"/>
        </w:rPr>
      </w:pPr>
      <w:r>
        <w:rPr>
          <w:rFonts w:hint="eastAsia" w:cs="宋体"/>
          <w:sz w:val="28"/>
          <w:szCs w:val="24"/>
          <w:lang w:val="en-US" w:eastAsia="zh-CN"/>
        </w:rPr>
        <w:t>备注：</w:t>
      </w:r>
      <w:r>
        <w:rPr>
          <w:rFonts w:hint="eastAsia" w:ascii="宋体" w:hAnsi="宋体" w:eastAsia="宋体" w:cs="宋体"/>
          <w:sz w:val="28"/>
          <w:szCs w:val="24"/>
        </w:rPr>
        <w:t>我单位已认真阅读并理解贵方发布的浙江省人民医院毕节医院2025年度全院检验检测器具采购项目</w:t>
      </w:r>
      <w:r>
        <w:rPr>
          <w:rFonts w:hint="eastAsia" w:cs="宋体"/>
          <w:sz w:val="28"/>
          <w:szCs w:val="24"/>
          <w:lang w:val="en-US" w:eastAsia="zh-CN"/>
        </w:rPr>
        <w:t>二次</w:t>
      </w:r>
      <w:bookmarkStart w:id="0" w:name="_GoBack"/>
      <w:bookmarkEnd w:id="0"/>
      <w:r>
        <w:rPr>
          <w:rFonts w:hint="eastAsia" w:ascii="宋体" w:hAnsi="宋体" w:eastAsia="宋体" w:cs="宋体"/>
          <w:sz w:val="28"/>
          <w:szCs w:val="24"/>
        </w:rPr>
        <w:t>公开询价公告，满足贵方“供应商资格要求”的所有内容。我方报名参加本次</w:t>
      </w:r>
      <w:r>
        <w:rPr>
          <w:rFonts w:hint="eastAsia" w:cs="宋体"/>
          <w:sz w:val="28"/>
          <w:szCs w:val="24"/>
          <w:lang w:val="en-US" w:eastAsia="zh-CN"/>
        </w:rPr>
        <w:t>公开询价</w:t>
      </w:r>
      <w:r>
        <w:rPr>
          <w:rFonts w:hint="eastAsia" w:ascii="宋体" w:hAnsi="宋体" w:eastAsia="宋体" w:cs="宋体"/>
          <w:sz w:val="28"/>
          <w:szCs w:val="24"/>
        </w:rPr>
        <w:t>活动，并郑重承诺所提供的报价内容真实有效。</w:t>
      </w:r>
    </w:p>
    <w:p w14:paraId="1834B2C2">
      <w:pPr>
        <w:ind w:firstLine="560"/>
        <w:rPr>
          <w:rFonts w:hint="eastAsia" w:ascii="宋体" w:hAnsi="宋体" w:eastAsia="宋体" w:cs="宋体"/>
          <w:sz w:val="28"/>
          <w:szCs w:val="24"/>
        </w:rPr>
      </w:pPr>
    </w:p>
    <w:p w14:paraId="488F2DE9">
      <w:pPr>
        <w:wordWrap w:val="0"/>
        <w:ind w:firstLine="560"/>
        <w:jc w:val="center"/>
        <w:rPr>
          <w:rFonts w:hint="eastAsia" w:ascii="宋体" w:hAnsi="宋体" w:eastAsia="宋体" w:cs="宋体"/>
          <w:sz w:val="28"/>
          <w:szCs w:val="24"/>
        </w:rPr>
      </w:pPr>
      <w:r>
        <w:rPr>
          <w:rFonts w:hint="eastAsia" w:cs="宋体"/>
          <w:sz w:val="28"/>
          <w:szCs w:val="24"/>
          <w:lang w:val="en-US" w:eastAsia="zh-CN"/>
        </w:rPr>
        <w:t xml:space="preserve">             </w:t>
      </w:r>
      <w:r>
        <w:rPr>
          <w:rFonts w:hint="eastAsia" w:ascii="宋体" w:hAnsi="宋体" w:eastAsia="宋体" w:cs="宋体"/>
          <w:sz w:val="28"/>
          <w:szCs w:val="24"/>
        </w:rPr>
        <w:t>单位名称（盖章）：</w:t>
      </w:r>
    </w:p>
    <w:p w14:paraId="7EF5BA19">
      <w:pPr>
        <w:wordWrap w:val="0"/>
        <w:ind w:firstLine="560"/>
        <w:jc w:val="right"/>
        <w:rPr>
          <w:rFonts w:hint="eastAsia" w:ascii="宋体" w:hAnsi="宋体" w:eastAsia="宋体" w:cs="宋体"/>
          <w:sz w:val="28"/>
          <w:szCs w:val="24"/>
          <w:lang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宋体" w:hAnsi="宋体" w:eastAsia="宋体" w:cs="宋体"/>
          <w:sz w:val="28"/>
          <w:szCs w:val="24"/>
        </w:rPr>
        <w:t>日期：202</w:t>
      </w:r>
      <w:r>
        <w:rPr>
          <w:rFonts w:hint="eastAsia" w:cs="宋体"/>
          <w:sz w:val="28"/>
          <w:szCs w:val="24"/>
          <w:lang w:val="en-US" w:eastAsia="zh-CN"/>
        </w:rPr>
        <w:t>5</w:t>
      </w:r>
      <w:r>
        <w:rPr>
          <w:rFonts w:hint="eastAsia" w:ascii="宋体" w:hAnsi="宋体" w:eastAsia="宋体" w:cs="宋体"/>
          <w:sz w:val="28"/>
          <w:szCs w:val="24"/>
        </w:rPr>
        <w:t>年</w:t>
      </w:r>
      <w:r>
        <w:rPr>
          <w:rFonts w:hint="eastAsia" w:cs="宋体"/>
          <w:sz w:val="28"/>
          <w:szCs w:val="24"/>
          <w:lang w:val="en-US" w:eastAsia="zh-CN"/>
        </w:rPr>
        <w:t xml:space="preserve">  </w:t>
      </w:r>
      <w:r>
        <w:rPr>
          <w:rFonts w:hint="eastAsia" w:ascii="宋体" w:hAnsi="宋体" w:eastAsia="宋体" w:cs="宋体"/>
          <w:sz w:val="28"/>
          <w:szCs w:val="24"/>
        </w:rPr>
        <w:t>月</w:t>
      </w:r>
      <w:r>
        <w:rPr>
          <w:rFonts w:hint="eastAsia" w:cs="宋体"/>
          <w:sz w:val="28"/>
          <w:szCs w:val="24"/>
          <w:lang w:val="en-US" w:eastAsia="zh-CN"/>
        </w:rPr>
        <w:t xml:space="preserve">  </w:t>
      </w:r>
      <w:r>
        <w:rPr>
          <w:rFonts w:hint="eastAsia" w:ascii="宋体" w:hAnsi="宋体" w:eastAsia="宋体" w:cs="宋体"/>
          <w:sz w:val="28"/>
          <w:szCs w:val="24"/>
        </w:rPr>
        <w:t>日</w:t>
      </w:r>
    </w:p>
    <w:p w14:paraId="7864A6B8">
      <w:pPr>
        <w:bidi w:val="0"/>
        <w:rPr>
          <w:rFonts w:hint="default"/>
          <w:lang w:val="en-US" w:eastAsia="zh-CN"/>
        </w:rPr>
      </w:pPr>
      <w:r>
        <w:rPr>
          <w:rFonts w:hint="eastAsia"/>
          <w:lang w:val="en-US" w:eastAsia="zh-CN"/>
        </w:rPr>
        <w:t>附件2</w:t>
      </w:r>
    </w:p>
    <w:p w14:paraId="48C5344D">
      <w:pPr>
        <w:ind w:firstLine="883"/>
        <w:jc w:val="center"/>
        <w:rPr>
          <w:rFonts w:hint="eastAsia" w:ascii="宋体" w:hAnsi="宋体" w:eastAsia="宋体" w:cs="宋体"/>
          <w:b/>
          <w:bCs/>
          <w:sz w:val="44"/>
          <w:szCs w:val="44"/>
        </w:rPr>
      </w:pPr>
      <w:r>
        <w:rPr>
          <w:rFonts w:hint="eastAsia" w:cs="宋体"/>
          <w:b/>
          <w:bCs/>
          <w:sz w:val="44"/>
          <w:szCs w:val="44"/>
          <w:u w:val="single"/>
          <w:lang w:val="en-US" w:eastAsia="zh-CN"/>
        </w:rPr>
        <w:t xml:space="preserve">               </w:t>
      </w:r>
      <w:r>
        <w:rPr>
          <w:rFonts w:hint="eastAsia" w:ascii="宋体" w:hAnsi="宋体" w:eastAsia="宋体" w:cs="宋体"/>
          <w:b/>
          <w:bCs/>
          <w:sz w:val="44"/>
          <w:szCs w:val="44"/>
          <w:u w:val="single"/>
        </w:rPr>
        <w:t>公司</w:t>
      </w:r>
      <w:r>
        <w:rPr>
          <w:rFonts w:hint="eastAsia" w:ascii="宋体" w:hAnsi="宋体" w:eastAsia="宋体" w:cs="宋体"/>
          <w:b/>
          <w:bCs/>
          <w:sz w:val="44"/>
          <w:szCs w:val="44"/>
        </w:rPr>
        <w:t>报价单</w:t>
      </w:r>
    </w:p>
    <w:p w14:paraId="77752F5E">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8"/>
          <w:szCs w:val="28"/>
        </w:rPr>
      </w:pPr>
      <w:r>
        <w:rPr>
          <w:rFonts w:hint="eastAsia" w:ascii="宋体" w:hAnsi="宋体" w:eastAsia="宋体" w:cs="宋体"/>
          <w:sz w:val="28"/>
          <w:szCs w:val="28"/>
        </w:rPr>
        <w:t>报价项目：</w:t>
      </w:r>
      <w:r>
        <w:rPr>
          <w:rFonts w:hint="eastAsia" w:ascii="宋体" w:hAnsi="宋体" w:eastAsia="宋体" w:cs="宋体"/>
          <w:sz w:val="28"/>
          <w:szCs w:val="24"/>
        </w:rPr>
        <w:t>浙江省人民医院毕节医院2025年度全院检验检测器具采购项目</w:t>
      </w:r>
    </w:p>
    <w:tbl>
      <w:tblPr>
        <w:tblStyle w:val="6"/>
        <w:tblpPr w:leftFromText="180" w:rightFromText="180" w:vertAnchor="text" w:horzAnchor="page" w:tblpXSpec="center" w:tblpY="306"/>
        <w:tblOverlap w:val="never"/>
        <w:tblW w:w="142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6"/>
        <w:gridCol w:w="1273"/>
        <w:gridCol w:w="1864"/>
        <w:gridCol w:w="5203"/>
        <w:gridCol w:w="1295"/>
        <w:gridCol w:w="1295"/>
        <w:gridCol w:w="1295"/>
        <w:gridCol w:w="1295"/>
      </w:tblGrid>
      <w:tr w14:paraId="37831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DDB808">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序号</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EB1DBF">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lang w:val="en-US" w:eastAsia="zh-CN"/>
              </w:rPr>
              <w:t>使用</w:t>
            </w:r>
            <w:r>
              <w:rPr>
                <w:rFonts w:hint="eastAsia" w:ascii="宋体" w:hAnsi="宋体" w:eastAsia="宋体"/>
                <w:color w:val="000000"/>
                <w:sz w:val="22"/>
                <w:szCs w:val="24"/>
              </w:rPr>
              <w:t>科室</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C2581D">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lang w:val="en-US" w:eastAsia="zh-CN"/>
              </w:rPr>
              <w:t>产品</w:t>
            </w:r>
            <w:r>
              <w:rPr>
                <w:rFonts w:hint="eastAsia" w:ascii="宋体" w:hAnsi="宋体" w:eastAsia="宋体"/>
                <w:color w:val="000000"/>
                <w:sz w:val="22"/>
                <w:szCs w:val="24"/>
              </w:rPr>
              <w:t>名称</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280F2E">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采购需求</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DC0AFB">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default" w:ascii="宋体" w:hAnsi="宋体" w:eastAsia="宋体"/>
                <w:color w:val="000000"/>
                <w:sz w:val="22"/>
                <w:szCs w:val="24"/>
                <w:lang w:val="en-US" w:eastAsia="zh-CN"/>
              </w:rPr>
            </w:pPr>
            <w:r>
              <w:rPr>
                <w:rFonts w:hint="eastAsia" w:eastAsia="宋体"/>
                <w:color w:val="000000"/>
                <w:sz w:val="22"/>
                <w:szCs w:val="24"/>
                <w:lang w:val="en-US" w:eastAsia="zh-CN"/>
              </w:rPr>
              <w:t>品牌</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F9C0D0">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规格型号</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8D8FE4">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单价</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97BB43">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default" w:ascii="宋体" w:hAnsi="宋体" w:eastAsia="宋体"/>
                <w:color w:val="000000"/>
                <w:sz w:val="22"/>
                <w:szCs w:val="24"/>
                <w:lang w:val="en-US" w:eastAsia="zh-CN"/>
              </w:rPr>
            </w:pPr>
            <w:r>
              <w:rPr>
                <w:rFonts w:hint="eastAsia" w:ascii="宋体" w:hAnsi="宋体" w:eastAsia="宋体"/>
                <w:color w:val="000000"/>
                <w:sz w:val="22"/>
                <w:szCs w:val="24"/>
              </w:rPr>
              <w:t>国产/进口</w:t>
            </w:r>
          </w:p>
        </w:tc>
      </w:tr>
      <w:tr w14:paraId="11549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E3FDF9">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1</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A0591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儿童重症医学科</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93BD0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转运箱</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385A0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两层，上层多格；材质：塑料</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074EC6">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FBCE9E">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2DB614">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B33A52">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0EB24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9"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56E4B8">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2</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F77EA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一、消化内镜室；二、心内科</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245B2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检查床</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DF32A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一、规格：1930×760×500/800mm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高低升降:500-800mm;背部升降：0-65度：安全工作载荷：≥240KG：升降系统：采用摇杆式设计；框架：优质冷轧钢管焊接制成;床面：采用ABS工程注塑料一次铸压成型；ABS护栏。二、稳定性好，易于清洁消毒，有侧护拦；有头枕和脚托；有调节高度，倾斜度功能，承重大于150kg，长度：180-220CM,宽度60-90cm；</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6604EB">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62F9D8">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BD2EFC">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17524E">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225CB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102C06">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3</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B4A16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olor w:val="000000"/>
                <w:sz w:val="22"/>
                <w:szCs w:val="24"/>
              </w:rPr>
            </w:pP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32BEE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1000ml可调玻璃加液器</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50668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1000ml可调玻璃加液器</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384B18">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FB0104">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0198F2">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279B95">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3794F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C55CE1">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4</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3EFCB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olor w:val="000000"/>
                <w:sz w:val="22"/>
                <w:szCs w:val="24"/>
              </w:rPr>
            </w:pP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BEAD0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1000ml烧杯</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13B59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1000ml烧杯</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7200DD">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3A08A7">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0A1AB2">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F4AD28">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64B8D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907E5C">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5</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453F2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olor w:val="000000"/>
                <w:sz w:val="22"/>
                <w:szCs w:val="24"/>
              </w:rPr>
            </w:pP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5B800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1000ml烧瓶</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E9B88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4"/>
                <w:u w:val="none"/>
                <w:lang w:val="en-US" w:eastAsia="zh-CN" w:bidi="ar"/>
              </w:rPr>
              <w:t>1000ml烧瓶</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A7385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9DF6FB">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84E871">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71DEB7">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68F0F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D4F3E6">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6</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B6186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olor w:val="000000"/>
                <w:sz w:val="22"/>
                <w:szCs w:val="24"/>
              </w:rPr>
            </w:pP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D9470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500ml烧杯</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003AA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4"/>
                <w:u w:val="none"/>
                <w:lang w:val="en-US" w:eastAsia="zh-CN" w:bidi="ar"/>
              </w:rPr>
              <w:t>500ml烧杯</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A2023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9262E9">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A52659">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40AEBD">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3583C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87024E">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7</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B9238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olor w:val="000000"/>
                <w:sz w:val="22"/>
                <w:szCs w:val="24"/>
              </w:rPr>
            </w:pP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FE37C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500ml烧瓶</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B94C9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4"/>
                <w:u w:val="none"/>
                <w:lang w:val="en-US" w:eastAsia="zh-CN" w:bidi="ar"/>
              </w:rPr>
              <w:t>500ml烧瓶</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74593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EF77C8">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A20D3A">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958F33">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45291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5F62DB">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8</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9DDB1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病理科</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7A0B8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L型玻棒</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9AE32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1（中号）</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7014B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CE5B5C">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DDDE83">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D410AF">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163DB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8370E5">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9</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FF709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病理科</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E5959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玻棒</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1EAF5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4"/>
                <w:u w:val="none"/>
                <w:lang w:val="en-US" w:eastAsia="zh-CN" w:bidi="ar"/>
              </w:rPr>
              <w:t>玻棒</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EB699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3F874A">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C8EB1A">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8BC6AA">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7CBDE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402722">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10</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46F83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检验科</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78D55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大染色架</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4095A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default" w:ascii="Calibri" w:hAnsi="Calibri" w:eastAsia="宋体" w:cs="Calibri"/>
                <w:i w:val="0"/>
                <w:iCs w:val="0"/>
                <w:color w:val="000000"/>
                <w:kern w:val="0"/>
                <w:sz w:val="22"/>
                <w:szCs w:val="21"/>
                <w:u w:val="none"/>
                <w:lang w:val="en-US" w:eastAsia="zh-CN" w:bidi="ar"/>
              </w:rPr>
              <w:t xml:space="preserve">1. </w:t>
            </w:r>
            <w:r>
              <w:rPr>
                <w:rFonts w:hint="eastAsia" w:ascii="宋体" w:hAnsi="宋体" w:eastAsia="宋体" w:cs="宋体"/>
                <w:i w:val="0"/>
                <w:iCs w:val="0"/>
                <w:color w:val="000000"/>
                <w:kern w:val="0"/>
                <w:sz w:val="22"/>
                <w:szCs w:val="21"/>
                <w:u w:val="none"/>
                <w:lang w:val="en-US" w:eastAsia="zh-CN" w:bidi="ar"/>
              </w:rPr>
              <w:t>材质：不锈钢</w:t>
            </w:r>
            <w:r>
              <w:rPr>
                <w:rFonts w:hint="default" w:ascii="Calibri" w:hAnsi="Calibri" w:eastAsia="宋体" w:cs="Calibri"/>
                <w:i w:val="0"/>
                <w:iCs w:val="0"/>
                <w:color w:val="000000"/>
                <w:kern w:val="0"/>
                <w:sz w:val="22"/>
                <w:szCs w:val="21"/>
                <w:u w:val="none"/>
                <w:lang w:val="en-US" w:eastAsia="zh-CN" w:bidi="ar"/>
              </w:rPr>
              <w:t>/</w:t>
            </w:r>
            <w:r>
              <w:rPr>
                <w:rFonts w:hint="eastAsia" w:ascii="宋体" w:hAnsi="宋体" w:eastAsia="宋体" w:cs="宋体"/>
                <w:i w:val="0"/>
                <w:iCs w:val="0"/>
                <w:color w:val="000000"/>
                <w:kern w:val="0"/>
                <w:sz w:val="22"/>
                <w:szCs w:val="21"/>
                <w:u w:val="none"/>
                <w:lang w:val="en-US" w:eastAsia="zh-CN" w:bidi="ar"/>
              </w:rPr>
              <w:t>铜</w:t>
            </w:r>
            <w:r>
              <w:rPr>
                <w:rFonts w:hint="default" w:ascii="Calibri" w:hAnsi="Calibri" w:eastAsia="宋体" w:cs="Calibri"/>
                <w:i w:val="0"/>
                <w:iCs w:val="0"/>
                <w:color w:val="000000"/>
                <w:kern w:val="0"/>
                <w:sz w:val="22"/>
                <w:szCs w:val="21"/>
                <w:u w:val="none"/>
                <w:lang w:val="en-US" w:eastAsia="zh-CN" w:bidi="ar"/>
              </w:rPr>
              <w:br w:type="textWrapping"/>
            </w:r>
            <w:r>
              <w:rPr>
                <w:rFonts w:hint="default" w:ascii="Calibri" w:hAnsi="Calibri" w:eastAsia="宋体" w:cs="Calibri"/>
                <w:i w:val="0"/>
                <w:iCs w:val="0"/>
                <w:color w:val="000000"/>
                <w:kern w:val="0"/>
                <w:sz w:val="22"/>
                <w:szCs w:val="21"/>
                <w:u w:val="none"/>
                <w:lang w:val="en-US" w:eastAsia="zh-CN" w:bidi="ar"/>
              </w:rPr>
              <w:t xml:space="preserve">2. </w:t>
            </w:r>
            <w:r>
              <w:rPr>
                <w:rFonts w:hint="eastAsia" w:ascii="宋体" w:hAnsi="宋体" w:eastAsia="宋体" w:cs="宋体"/>
                <w:i w:val="0"/>
                <w:iCs w:val="0"/>
                <w:color w:val="000000"/>
                <w:kern w:val="0"/>
                <w:sz w:val="22"/>
                <w:szCs w:val="21"/>
                <w:u w:val="none"/>
                <w:lang w:val="en-US" w:eastAsia="zh-CN" w:bidi="ar"/>
              </w:rPr>
              <w:t>可放置玻片数：</w:t>
            </w:r>
            <w:r>
              <w:rPr>
                <w:rFonts w:hint="default" w:ascii="Calibri" w:hAnsi="Calibri" w:eastAsia="宋体" w:cs="Calibri"/>
                <w:i w:val="0"/>
                <w:iCs w:val="0"/>
                <w:color w:val="000000"/>
                <w:kern w:val="0"/>
                <w:sz w:val="22"/>
                <w:szCs w:val="21"/>
                <w:u w:val="none"/>
                <w:lang w:val="en-US" w:eastAsia="zh-CN" w:bidi="ar"/>
              </w:rPr>
              <w:t>20-50</w:t>
            </w:r>
            <w:r>
              <w:rPr>
                <w:rFonts w:hint="eastAsia" w:ascii="宋体" w:hAnsi="宋体" w:eastAsia="宋体" w:cs="宋体"/>
                <w:i w:val="0"/>
                <w:iCs w:val="0"/>
                <w:color w:val="000000"/>
                <w:kern w:val="0"/>
                <w:sz w:val="22"/>
                <w:szCs w:val="21"/>
                <w:u w:val="none"/>
                <w:lang w:val="en-US" w:eastAsia="zh-CN" w:bidi="ar"/>
              </w:rPr>
              <w:t>片</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B26B4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60ACAF">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362D7A">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3C6927">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43025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2"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F36A2E">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11</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AE65D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一、儿童重症医学科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二、心内科</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7571A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试管架</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55705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1"/>
                <w:u w:val="none"/>
                <w:lang w:val="en-US" w:eastAsia="zh-CN" w:bidi="ar"/>
              </w:rPr>
              <w:t>一、</w:t>
            </w:r>
            <w:r>
              <w:rPr>
                <w:rFonts w:hint="default" w:ascii="Calibri" w:hAnsi="Calibri" w:eastAsia="宋体" w:cs="Calibri"/>
                <w:i w:val="0"/>
                <w:iCs w:val="0"/>
                <w:color w:val="000000"/>
                <w:kern w:val="0"/>
                <w:sz w:val="22"/>
                <w:szCs w:val="21"/>
                <w:u w:val="none"/>
                <w:lang w:val="en-US" w:eastAsia="zh-CN" w:bidi="ar"/>
              </w:rPr>
              <w:t>50</w:t>
            </w:r>
            <w:r>
              <w:rPr>
                <w:rFonts w:hint="eastAsia" w:ascii="宋体" w:hAnsi="宋体" w:eastAsia="宋体" w:cs="宋体"/>
                <w:i w:val="0"/>
                <w:iCs w:val="0"/>
                <w:color w:val="000000"/>
                <w:kern w:val="0"/>
                <w:sz w:val="22"/>
                <w:szCs w:val="21"/>
                <w:u w:val="none"/>
                <w:lang w:val="en-US" w:eastAsia="zh-CN" w:bidi="ar"/>
              </w:rPr>
              <w:t>个孔；                                   二、长度：30cm，宽度：15cm高度：15cm, 孔径20mm,  孔数大于80个；</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4CDDC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DAF6B5">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EFAC89">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FA595B">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7750E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555C5D">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12</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4889D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检验科</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2F000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小染色架</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3F1F4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 材质：不锈钢/铜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可放置玻片数：10-20片</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25CDE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86287D">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3B2A8F">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E4A6BF">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46AEF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3"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40FFD7">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13</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4BB5E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olor w:val="000000"/>
                <w:sz w:val="22"/>
                <w:szCs w:val="24"/>
              </w:rPr>
            </w:pP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F2CFA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血小板震荡转运箱</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C5443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★1、温控范围:22℃±2℃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2、震荡频率：60周/分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3、报警温度：＜20℃、＞24℃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4、震荡幅度：50mm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5、工作方式：水平震荡</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DE5B6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AF56A2">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24AFEC">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A4BC12">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00A7B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7"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6CCEFD">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14</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25EED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产科</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A4249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血液</w:t>
            </w:r>
            <w:r>
              <w:rPr>
                <w:rFonts w:hint="eastAsia" w:ascii="宋体" w:hAnsi="宋体" w:eastAsia="宋体" w:cs="宋体"/>
                <w:i w:val="0"/>
                <w:iCs w:val="0"/>
                <w:color w:val="000000"/>
                <w:kern w:val="0"/>
                <w:sz w:val="22"/>
                <w:szCs w:val="22"/>
                <w:u w:val="none"/>
                <w:lang w:val="en-US" w:eastAsia="zh-CN" w:bidi="ar"/>
              </w:rPr>
              <w:t>转运</w:t>
            </w:r>
            <w:r>
              <w:rPr>
                <w:rFonts w:hint="eastAsia" w:ascii="宋体" w:hAnsi="宋体" w:eastAsia="宋体" w:cs="宋体"/>
                <w:i w:val="0"/>
                <w:iCs w:val="0"/>
                <w:color w:val="000000"/>
                <w:kern w:val="0"/>
                <w:sz w:val="22"/>
                <w:szCs w:val="24"/>
                <w:u w:val="none"/>
                <w:lang w:val="en-US" w:eastAsia="zh-CN" w:bidi="ar"/>
              </w:rPr>
              <w:t>箱</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6325F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血液转运箱在容量、尺寸、控温范围、材质等方面存在差异。用户可根据具体需求选择合适的型号，例如CTB系列适合短途运输小批量血液，而HZY系列则适用于需要精确控温和长时间保存的场景。</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41B60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3AFA24">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3F36D5">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445E16">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31C01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3E8B2B">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15</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9B980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olor w:val="000000"/>
                <w:sz w:val="22"/>
                <w:szCs w:val="24"/>
              </w:rPr>
            </w:pP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03811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移液器</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BEF61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量程为20-200ul;量程为100-1000ul;量程为1-10ml;</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0C3A0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5C4672">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06D8F9">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16C4F3">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7F6CF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4F3051">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16</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E2228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病理科</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0DDB3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移液管</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0C74E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4"/>
                <w:u w:val="none"/>
                <w:lang w:val="en-US" w:eastAsia="zh-CN" w:bidi="ar"/>
              </w:rPr>
              <w:t>移液管</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55336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B64CFD">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6375D6">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32646B">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266E7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7"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B57E98">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17</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ECF6C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检验科</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09280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游标卡尺</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7047C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 材质：钢质/不锈钢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测量范围：0-300mm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分辨率：0.01mm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误差：±0.02mm</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44851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1B803D">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5D43AD">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A6E7FB">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5674D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8259D4">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18</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45DAA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病理科</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6ECED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振荡器（混匀器）</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99EA8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4"/>
                <w:u w:val="none"/>
                <w:lang w:val="en-US" w:eastAsia="zh-CN" w:bidi="ar"/>
              </w:rPr>
              <w:t>振荡器（混匀器）</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45159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ADEA42">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31DE6D">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C65226">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08460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D38712">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19</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7F7C0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ICU</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5B5CE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冰箱温湿度计</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03FED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监测范围0-负50℃</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48F63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9AD6EA">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5C6B2C">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57C120">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31FF4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7"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1640B3">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20</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36488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消化内镜室</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BA9EA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电子血压计（成人臂式）</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6B9F3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1、显示方式：LED数字显示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2、测量方法：示波测定法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3、压力测量：0-300mmHg/0-40kPa,允许误差：±3mmHg/±0.4kPa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4、脉率测量：40-200次/分钟，允许误差读数±5%以内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5、连续运行模式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6、排气方式：自动快速排气</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E0332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2806CB">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1B1A02">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6FE939">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2BB01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843365">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21</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C6A83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olor w:val="000000"/>
                <w:sz w:val="22"/>
                <w:szCs w:val="24"/>
              </w:rPr>
            </w:pP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5DB29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电子血压计（成人腕式）</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E7902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主体材质：0309144607，款式：YE8900AR充电款。</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FFE65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4B5832">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334A0A">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AE8D0C">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75D65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1676CD">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22</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D0992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儿内科</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601E0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电子血压计（儿童腕式）</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D7100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微软雅黑" w:hAnsi="微软雅黑" w:eastAsia="宋体" w:cs="微软雅黑"/>
                <w:i w:val="0"/>
                <w:iCs w:val="0"/>
                <w:color w:val="333333"/>
                <w:kern w:val="0"/>
                <w:sz w:val="22"/>
                <w:szCs w:val="21"/>
                <w:u w:val="none"/>
                <w:lang w:val="en-US" w:eastAsia="zh-CN" w:bidi="ar"/>
              </w:rPr>
              <w:t>腕式、配备不同年龄断可使用袖带</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77389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B5BF13">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1846A7">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D47C94">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19014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7"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24C23E">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23</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90AC1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肝胆外科</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584D0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耳温枪</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891D0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0"/>
                <w:u w:val="none"/>
                <w:lang w:val="en-US" w:eastAsia="zh-CN" w:bidi="ar"/>
              </w:rPr>
              <w:t>●电源：DC3V(-10%，+5%)</w:t>
            </w:r>
            <w:r>
              <w:rPr>
                <w:rFonts w:hint="eastAsia" w:ascii="宋体" w:hAnsi="宋体" w:eastAsia="宋体" w:cs="宋体"/>
                <w:i w:val="0"/>
                <w:iCs w:val="0"/>
                <w:color w:val="000000"/>
                <w:kern w:val="0"/>
                <w:sz w:val="22"/>
                <w:szCs w:val="20"/>
                <w:u w:val="none"/>
                <w:lang w:val="en-US" w:eastAsia="zh-CN" w:bidi="ar"/>
              </w:rPr>
              <w:br w:type="textWrapping"/>
            </w:r>
            <w:r>
              <w:rPr>
                <w:rFonts w:hint="eastAsia" w:ascii="宋体" w:hAnsi="宋体" w:eastAsia="宋体" w:cs="宋体"/>
                <w:i w:val="0"/>
                <w:iCs w:val="0"/>
                <w:color w:val="000000"/>
                <w:kern w:val="0"/>
                <w:sz w:val="22"/>
                <w:szCs w:val="20"/>
                <w:u w:val="none"/>
                <w:lang w:val="en-US" w:eastAsia="zh-CN" w:bidi="ar"/>
              </w:rPr>
              <w:t>满足儿科使用；●测量范围：32.0℃~43.0℃</w:t>
            </w:r>
            <w:r>
              <w:rPr>
                <w:rFonts w:hint="eastAsia" w:ascii="宋体" w:hAnsi="宋体" w:eastAsia="宋体" w:cs="宋体"/>
                <w:i w:val="0"/>
                <w:iCs w:val="0"/>
                <w:color w:val="000000"/>
                <w:kern w:val="0"/>
                <w:sz w:val="22"/>
                <w:szCs w:val="20"/>
                <w:u w:val="none"/>
                <w:lang w:val="en-US" w:eastAsia="zh-CN" w:bidi="ar"/>
              </w:rPr>
              <w:br w:type="textWrapping"/>
            </w:r>
            <w:r>
              <w:rPr>
                <w:rFonts w:hint="eastAsia" w:ascii="宋体" w:hAnsi="宋体" w:eastAsia="宋体" w:cs="宋体"/>
                <w:i w:val="0"/>
                <w:iCs w:val="0"/>
                <w:color w:val="000000"/>
                <w:kern w:val="0"/>
                <w:sz w:val="22"/>
                <w:szCs w:val="20"/>
                <w:u w:val="none"/>
                <w:lang w:val="en-US" w:eastAsia="zh-CN" w:bidi="ar"/>
              </w:rPr>
              <w:t>●显示分辨力：0.1℃</w:t>
            </w:r>
            <w:r>
              <w:rPr>
                <w:rFonts w:hint="eastAsia" w:ascii="宋体" w:hAnsi="宋体" w:eastAsia="宋体" w:cs="宋体"/>
                <w:i w:val="0"/>
                <w:iCs w:val="0"/>
                <w:color w:val="000000"/>
                <w:kern w:val="0"/>
                <w:sz w:val="22"/>
                <w:szCs w:val="20"/>
                <w:u w:val="none"/>
                <w:lang w:val="en-US" w:eastAsia="zh-CN" w:bidi="ar"/>
              </w:rPr>
              <w:br w:type="textWrapping"/>
            </w:r>
            <w:r>
              <w:rPr>
                <w:rFonts w:hint="eastAsia" w:ascii="宋体" w:hAnsi="宋体" w:eastAsia="宋体" w:cs="宋体"/>
                <w:i w:val="0"/>
                <w:iCs w:val="0"/>
                <w:color w:val="000000"/>
                <w:kern w:val="0"/>
                <w:sz w:val="22"/>
                <w:szCs w:val="20"/>
                <w:u w:val="none"/>
                <w:lang w:val="en-US" w:eastAsia="zh-CN" w:bidi="ar"/>
              </w:rPr>
              <w:t>●测量准确度：</w:t>
            </w:r>
            <w:r>
              <w:rPr>
                <w:rFonts w:hint="eastAsia" w:ascii="宋体" w:hAnsi="宋体" w:eastAsia="宋体" w:cs="宋体"/>
                <w:i w:val="0"/>
                <w:iCs w:val="0"/>
                <w:color w:val="000000"/>
                <w:kern w:val="0"/>
                <w:sz w:val="22"/>
                <w:szCs w:val="20"/>
                <w:u w:val="none"/>
                <w:lang w:val="en-US" w:eastAsia="zh-CN" w:bidi="ar"/>
              </w:rPr>
              <w:br w:type="textWrapping"/>
            </w:r>
            <w:r>
              <w:rPr>
                <w:rFonts w:hint="eastAsia" w:ascii="宋体" w:hAnsi="宋体" w:eastAsia="宋体" w:cs="宋体"/>
                <w:i w:val="0"/>
                <w:iCs w:val="0"/>
                <w:color w:val="000000"/>
                <w:kern w:val="0"/>
                <w:sz w:val="22"/>
                <w:szCs w:val="20"/>
                <w:u w:val="none"/>
                <w:lang w:val="en-US" w:eastAsia="zh-CN" w:bidi="ar"/>
              </w:rPr>
              <w:t xml:space="preserve">    35.0℃~42.0℃以内±0.2℃</w:t>
            </w:r>
            <w:r>
              <w:rPr>
                <w:rFonts w:hint="eastAsia" w:ascii="宋体" w:hAnsi="宋体" w:eastAsia="宋体" w:cs="宋体"/>
                <w:i w:val="0"/>
                <w:iCs w:val="0"/>
                <w:color w:val="000000"/>
                <w:kern w:val="0"/>
                <w:sz w:val="22"/>
                <w:szCs w:val="20"/>
                <w:u w:val="none"/>
                <w:lang w:val="en-US" w:eastAsia="zh-CN" w:bidi="ar"/>
              </w:rPr>
              <w:br w:type="textWrapping"/>
            </w:r>
            <w:r>
              <w:rPr>
                <w:rFonts w:hint="eastAsia" w:ascii="宋体" w:hAnsi="宋体" w:eastAsia="宋体" w:cs="宋体"/>
                <w:i w:val="0"/>
                <w:iCs w:val="0"/>
                <w:color w:val="000000"/>
                <w:kern w:val="0"/>
                <w:sz w:val="22"/>
                <w:szCs w:val="20"/>
                <w:u w:val="none"/>
                <w:lang w:val="en-US" w:eastAsia="zh-CN" w:bidi="ar"/>
              </w:rPr>
              <w:t>32.0℃~34.9℃和42.1℃~43.0℃范围内为±0.3℃</w:t>
            </w:r>
            <w:r>
              <w:rPr>
                <w:rFonts w:hint="eastAsia" w:ascii="宋体" w:hAnsi="宋体" w:eastAsia="宋体" w:cs="宋体"/>
                <w:i w:val="0"/>
                <w:iCs w:val="0"/>
                <w:color w:val="000000"/>
                <w:kern w:val="0"/>
                <w:sz w:val="22"/>
                <w:szCs w:val="20"/>
                <w:u w:val="none"/>
                <w:lang w:val="en-US" w:eastAsia="zh-CN" w:bidi="ar"/>
              </w:rPr>
              <w:br w:type="textWrapping"/>
            </w:r>
            <w:r>
              <w:rPr>
                <w:rFonts w:hint="eastAsia" w:ascii="宋体" w:hAnsi="宋体" w:eastAsia="宋体" w:cs="宋体"/>
                <w:i w:val="0"/>
                <w:iCs w:val="0"/>
                <w:color w:val="000000"/>
                <w:kern w:val="0"/>
                <w:sz w:val="22"/>
                <w:szCs w:val="20"/>
                <w:u w:val="none"/>
                <w:lang w:val="en-US" w:eastAsia="zh-CN" w:bidi="ar"/>
              </w:rPr>
              <w:t>●电击防护：内部电源供电设备</w:t>
            </w:r>
            <w:r>
              <w:rPr>
                <w:rFonts w:hint="eastAsia" w:ascii="宋体" w:hAnsi="宋体" w:eastAsia="宋体" w:cs="宋体"/>
                <w:i w:val="0"/>
                <w:iCs w:val="0"/>
                <w:color w:val="000000"/>
                <w:kern w:val="0"/>
                <w:sz w:val="22"/>
                <w:szCs w:val="20"/>
                <w:u w:val="none"/>
                <w:lang w:val="en-US" w:eastAsia="zh-CN" w:bidi="ar"/>
              </w:rPr>
              <w:br w:type="textWrapping"/>
            </w:r>
            <w:r>
              <w:rPr>
                <w:rFonts w:hint="eastAsia" w:ascii="宋体" w:hAnsi="宋体" w:eastAsia="宋体" w:cs="宋体"/>
                <w:i w:val="0"/>
                <w:iCs w:val="0"/>
                <w:color w:val="000000"/>
                <w:kern w:val="0"/>
                <w:sz w:val="22"/>
                <w:szCs w:val="20"/>
                <w:u w:val="none"/>
                <w:lang w:val="en-US" w:eastAsia="zh-CN" w:bidi="ar"/>
              </w:rPr>
              <w:t>●应用部分：BF型应用部分</w:t>
            </w:r>
            <w:r>
              <w:rPr>
                <w:rFonts w:hint="eastAsia" w:ascii="宋体" w:hAnsi="宋体" w:eastAsia="宋体" w:cs="宋体"/>
                <w:i w:val="0"/>
                <w:iCs w:val="0"/>
                <w:color w:val="000000"/>
                <w:kern w:val="0"/>
                <w:sz w:val="22"/>
                <w:szCs w:val="20"/>
                <w:u w:val="none"/>
                <w:lang w:val="en-US" w:eastAsia="zh-CN" w:bidi="ar"/>
              </w:rPr>
              <w:br w:type="textWrapping"/>
            </w:r>
            <w:r>
              <w:rPr>
                <w:rFonts w:hint="eastAsia" w:ascii="宋体" w:hAnsi="宋体" w:eastAsia="宋体" w:cs="宋体"/>
                <w:i w:val="0"/>
                <w:iCs w:val="0"/>
                <w:color w:val="000000"/>
                <w:kern w:val="0"/>
                <w:sz w:val="22"/>
                <w:szCs w:val="20"/>
                <w:u w:val="none"/>
                <w:lang w:val="en-US" w:eastAsia="zh-CN" w:bidi="ar"/>
              </w:rPr>
              <w:t>●运行模式：连续运行</w:t>
            </w:r>
            <w:r>
              <w:rPr>
                <w:rFonts w:hint="eastAsia" w:ascii="宋体" w:hAnsi="宋体" w:eastAsia="宋体" w:cs="宋体"/>
                <w:i w:val="0"/>
                <w:iCs w:val="0"/>
                <w:color w:val="000000"/>
                <w:kern w:val="0"/>
                <w:sz w:val="22"/>
                <w:szCs w:val="20"/>
                <w:u w:val="none"/>
                <w:lang w:val="en-US" w:eastAsia="zh-CN" w:bidi="ar"/>
              </w:rPr>
              <w:br w:type="textWrapping"/>
            </w:r>
            <w:r>
              <w:rPr>
                <w:rFonts w:hint="eastAsia" w:ascii="宋体" w:hAnsi="宋体" w:eastAsia="宋体" w:cs="宋体"/>
                <w:i w:val="0"/>
                <w:iCs w:val="0"/>
                <w:color w:val="000000"/>
                <w:kern w:val="0"/>
                <w:sz w:val="22"/>
                <w:szCs w:val="20"/>
                <w:u w:val="none"/>
                <w:lang w:val="en-US" w:eastAsia="zh-CN" w:bidi="ar"/>
              </w:rPr>
              <w:t>●温度单位：摄氏度℃/华氏度℉</w:t>
            </w:r>
            <w:r>
              <w:rPr>
                <w:rFonts w:hint="eastAsia" w:ascii="宋体" w:hAnsi="宋体" w:eastAsia="宋体" w:cs="宋体"/>
                <w:i w:val="0"/>
                <w:iCs w:val="0"/>
                <w:color w:val="000000"/>
                <w:kern w:val="0"/>
                <w:sz w:val="22"/>
                <w:szCs w:val="20"/>
                <w:u w:val="none"/>
                <w:lang w:val="en-US" w:eastAsia="zh-CN" w:bidi="ar"/>
              </w:rPr>
              <w:br w:type="textWrapping"/>
            </w:r>
            <w:r>
              <w:rPr>
                <w:rFonts w:hint="eastAsia" w:ascii="宋体" w:hAnsi="宋体" w:eastAsia="宋体" w:cs="宋体"/>
                <w:i w:val="0"/>
                <w:iCs w:val="0"/>
                <w:color w:val="000000"/>
                <w:kern w:val="0"/>
                <w:sz w:val="22"/>
                <w:szCs w:val="20"/>
                <w:u w:val="none"/>
                <w:lang w:val="en-US" w:eastAsia="zh-CN" w:bidi="ar"/>
              </w:rPr>
              <w:t>●进液防护程度：IP20(可防止直径大于等于12.5mm的固体异物进入，对进液无防护)</w:t>
            </w:r>
            <w:r>
              <w:rPr>
                <w:rFonts w:hint="eastAsia" w:ascii="宋体" w:hAnsi="宋体" w:eastAsia="宋体" w:cs="宋体"/>
                <w:i w:val="0"/>
                <w:iCs w:val="0"/>
                <w:color w:val="000000"/>
                <w:kern w:val="0"/>
                <w:sz w:val="22"/>
                <w:szCs w:val="20"/>
                <w:u w:val="none"/>
                <w:lang w:val="en-US" w:eastAsia="zh-CN" w:bidi="ar"/>
              </w:rPr>
              <w:br w:type="textWrapping"/>
            </w:r>
            <w:r>
              <w:rPr>
                <w:rFonts w:hint="eastAsia" w:ascii="宋体" w:hAnsi="宋体" w:eastAsia="宋体" w:cs="宋体"/>
                <w:i w:val="0"/>
                <w:iCs w:val="0"/>
                <w:color w:val="000000"/>
                <w:kern w:val="0"/>
                <w:sz w:val="22"/>
                <w:szCs w:val="20"/>
                <w:u w:val="none"/>
                <w:lang w:val="en-US" w:eastAsia="zh-CN" w:bidi="ar"/>
              </w:rPr>
              <w:t>●安全分类：不能在有与空气混合的易燃麻醉气或与氧或氧化亚氮混合的易燃麻醉气情况下使用的设备</w:t>
            </w:r>
            <w:r>
              <w:rPr>
                <w:rFonts w:hint="eastAsia" w:ascii="宋体" w:hAnsi="宋体" w:eastAsia="宋体" w:cs="宋体"/>
                <w:i w:val="0"/>
                <w:iCs w:val="0"/>
                <w:color w:val="000000"/>
                <w:kern w:val="0"/>
                <w:sz w:val="22"/>
                <w:szCs w:val="20"/>
                <w:u w:val="none"/>
                <w:lang w:val="en-US" w:eastAsia="zh-CN" w:bidi="ar"/>
              </w:rPr>
              <w:br w:type="textWrapping"/>
            </w:r>
            <w:r>
              <w:rPr>
                <w:rFonts w:hint="eastAsia" w:ascii="宋体" w:hAnsi="宋体" w:eastAsia="宋体" w:cs="宋体"/>
                <w:i w:val="0"/>
                <w:iCs w:val="0"/>
                <w:color w:val="000000"/>
                <w:kern w:val="0"/>
                <w:sz w:val="22"/>
                <w:szCs w:val="20"/>
                <w:u w:val="none"/>
                <w:lang w:val="en-US" w:eastAsia="zh-CN" w:bidi="ar"/>
              </w:rPr>
              <w:t>●产品尺寸：142×40×42(mm)</w:t>
            </w:r>
            <w:r>
              <w:rPr>
                <w:rFonts w:hint="eastAsia" w:ascii="宋体" w:hAnsi="宋体" w:eastAsia="宋体" w:cs="宋体"/>
                <w:i w:val="0"/>
                <w:iCs w:val="0"/>
                <w:color w:val="000000"/>
                <w:kern w:val="0"/>
                <w:sz w:val="22"/>
                <w:szCs w:val="20"/>
                <w:u w:val="none"/>
                <w:lang w:val="en-US" w:eastAsia="zh-CN" w:bidi="ar"/>
              </w:rPr>
              <w:br w:type="textWrapping"/>
            </w:r>
            <w:r>
              <w:rPr>
                <w:rFonts w:hint="eastAsia" w:ascii="宋体" w:hAnsi="宋体" w:eastAsia="宋体" w:cs="宋体"/>
                <w:i w:val="0"/>
                <w:iCs w:val="0"/>
                <w:color w:val="000000"/>
                <w:kern w:val="0"/>
                <w:sz w:val="22"/>
                <w:szCs w:val="20"/>
                <w:u w:val="none"/>
                <w:lang w:val="en-US" w:eastAsia="zh-CN" w:bidi="ar"/>
              </w:rPr>
              <w:t>●产品重量：约69g(不包含电池)</w:t>
            </w:r>
            <w:r>
              <w:rPr>
                <w:rFonts w:hint="eastAsia" w:ascii="宋体" w:hAnsi="宋体" w:eastAsia="宋体" w:cs="宋体"/>
                <w:i w:val="0"/>
                <w:iCs w:val="0"/>
                <w:color w:val="000000"/>
                <w:kern w:val="0"/>
                <w:sz w:val="22"/>
                <w:szCs w:val="20"/>
                <w:u w:val="none"/>
                <w:lang w:val="en-US" w:eastAsia="zh-CN" w:bidi="ar"/>
              </w:rPr>
              <w:br w:type="textWrapping"/>
            </w:r>
            <w:r>
              <w:rPr>
                <w:rFonts w:hint="eastAsia" w:ascii="宋体" w:hAnsi="宋体" w:eastAsia="宋体" w:cs="宋体"/>
                <w:i w:val="0"/>
                <w:iCs w:val="0"/>
                <w:color w:val="000000"/>
                <w:kern w:val="0"/>
                <w:sz w:val="22"/>
                <w:szCs w:val="20"/>
                <w:u w:val="none"/>
                <w:lang w:val="en-US" w:eastAsia="zh-CN" w:bidi="ar"/>
              </w:rPr>
              <w:t>●产品记忆组数：10组</w:t>
            </w:r>
            <w:r>
              <w:rPr>
                <w:rFonts w:hint="eastAsia" w:ascii="宋体" w:hAnsi="宋体" w:eastAsia="宋体" w:cs="宋体"/>
                <w:i w:val="0"/>
                <w:iCs w:val="0"/>
                <w:color w:val="000000"/>
                <w:kern w:val="0"/>
                <w:sz w:val="22"/>
                <w:szCs w:val="20"/>
                <w:u w:val="none"/>
                <w:lang w:val="en-US" w:eastAsia="zh-CN" w:bidi="ar"/>
              </w:rPr>
              <w:br w:type="textWrapping"/>
            </w:r>
            <w:r>
              <w:rPr>
                <w:rFonts w:hint="eastAsia" w:ascii="宋体" w:hAnsi="宋体" w:eastAsia="宋体" w:cs="宋体"/>
                <w:i w:val="0"/>
                <w:iCs w:val="0"/>
                <w:color w:val="000000"/>
                <w:kern w:val="0"/>
                <w:sz w:val="22"/>
                <w:szCs w:val="20"/>
                <w:u w:val="none"/>
                <w:lang w:val="en-US" w:eastAsia="zh-CN" w:bidi="ar"/>
              </w:rPr>
              <w:t>●工作环境：</w:t>
            </w:r>
            <w:r>
              <w:rPr>
                <w:rFonts w:hint="eastAsia" w:ascii="宋体" w:hAnsi="宋体" w:eastAsia="宋体" w:cs="宋体"/>
                <w:i w:val="0"/>
                <w:iCs w:val="0"/>
                <w:color w:val="000000"/>
                <w:kern w:val="0"/>
                <w:sz w:val="22"/>
                <w:szCs w:val="20"/>
                <w:u w:val="none"/>
                <w:lang w:val="en-US" w:eastAsia="zh-CN" w:bidi="ar"/>
              </w:rPr>
              <w:br w:type="textWrapping"/>
            </w:r>
            <w:r>
              <w:rPr>
                <w:rFonts w:hint="eastAsia" w:ascii="宋体" w:hAnsi="宋体" w:eastAsia="宋体" w:cs="宋体"/>
                <w:i w:val="0"/>
                <w:iCs w:val="0"/>
                <w:color w:val="000000"/>
                <w:kern w:val="0"/>
                <w:sz w:val="22"/>
                <w:szCs w:val="20"/>
                <w:u w:val="none"/>
                <w:lang w:val="en-US" w:eastAsia="zh-CN" w:bidi="ar"/>
              </w:rPr>
              <w:t>环境温度：16℃~35℃</w:t>
            </w:r>
            <w:r>
              <w:rPr>
                <w:rFonts w:hint="eastAsia" w:ascii="宋体" w:hAnsi="宋体" w:eastAsia="宋体" w:cs="宋体"/>
                <w:i w:val="0"/>
                <w:iCs w:val="0"/>
                <w:color w:val="000000"/>
                <w:kern w:val="0"/>
                <w:sz w:val="22"/>
                <w:szCs w:val="20"/>
                <w:u w:val="none"/>
                <w:lang w:val="en-US" w:eastAsia="zh-CN" w:bidi="ar"/>
              </w:rPr>
              <w:br w:type="textWrapping"/>
            </w:r>
            <w:r>
              <w:rPr>
                <w:rFonts w:hint="eastAsia" w:ascii="宋体" w:hAnsi="宋体" w:eastAsia="宋体" w:cs="宋体"/>
                <w:i w:val="0"/>
                <w:iCs w:val="0"/>
                <w:color w:val="000000"/>
                <w:kern w:val="0"/>
                <w:sz w:val="22"/>
                <w:szCs w:val="20"/>
                <w:u w:val="none"/>
                <w:lang w:val="en-US" w:eastAsia="zh-CN" w:bidi="ar"/>
              </w:rPr>
              <w:t>相对湿度：≤85%(无凝结)</w:t>
            </w:r>
            <w:r>
              <w:rPr>
                <w:rFonts w:hint="eastAsia" w:ascii="宋体" w:hAnsi="宋体" w:eastAsia="宋体" w:cs="宋体"/>
                <w:i w:val="0"/>
                <w:iCs w:val="0"/>
                <w:color w:val="000000"/>
                <w:kern w:val="0"/>
                <w:sz w:val="22"/>
                <w:szCs w:val="20"/>
                <w:u w:val="none"/>
                <w:lang w:val="en-US" w:eastAsia="zh-CN" w:bidi="ar"/>
              </w:rPr>
              <w:br w:type="textWrapping"/>
            </w:r>
            <w:r>
              <w:rPr>
                <w:rFonts w:hint="eastAsia" w:ascii="宋体" w:hAnsi="宋体" w:eastAsia="宋体" w:cs="宋体"/>
                <w:i w:val="0"/>
                <w:iCs w:val="0"/>
                <w:color w:val="000000"/>
                <w:kern w:val="0"/>
                <w:sz w:val="22"/>
                <w:szCs w:val="20"/>
                <w:u w:val="none"/>
                <w:lang w:val="en-US" w:eastAsia="zh-CN" w:bidi="ar"/>
              </w:rPr>
              <w:t>大气压力：70kPa~106kPa</w:t>
            </w:r>
            <w:r>
              <w:rPr>
                <w:rFonts w:hint="eastAsia" w:ascii="宋体" w:hAnsi="宋体" w:eastAsia="宋体" w:cs="宋体"/>
                <w:i w:val="0"/>
                <w:iCs w:val="0"/>
                <w:color w:val="000000"/>
                <w:kern w:val="0"/>
                <w:sz w:val="22"/>
                <w:szCs w:val="20"/>
                <w:u w:val="none"/>
                <w:lang w:val="en-US" w:eastAsia="zh-CN" w:bidi="ar"/>
              </w:rPr>
              <w:br w:type="textWrapping"/>
            </w:r>
            <w:r>
              <w:rPr>
                <w:rFonts w:hint="eastAsia" w:ascii="宋体" w:hAnsi="宋体" w:eastAsia="宋体" w:cs="宋体"/>
                <w:i w:val="0"/>
                <w:iCs w:val="0"/>
                <w:color w:val="000000"/>
                <w:kern w:val="0"/>
                <w:sz w:val="22"/>
                <w:szCs w:val="20"/>
                <w:u w:val="none"/>
                <w:lang w:val="en-US" w:eastAsia="zh-CN" w:bidi="ar"/>
              </w:rPr>
              <w:t>●运输储存环境：</w:t>
            </w:r>
            <w:r>
              <w:rPr>
                <w:rFonts w:hint="eastAsia" w:ascii="宋体" w:hAnsi="宋体" w:eastAsia="宋体" w:cs="宋体"/>
                <w:i w:val="0"/>
                <w:iCs w:val="0"/>
                <w:color w:val="000000"/>
                <w:kern w:val="0"/>
                <w:sz w:val="22"/>
                <w:szCs w:val="20"/>
                <w:u w:val="none"/>
                <w:lang w:val="en-US" w:eastAsia="zh-CN" w:bidi="ar"/>
              </w:rPr>
              <w:br w:type="textWrapping"/>
            </w:r>
            <w:r>
              <w:rPr>
                <w:rFonts w:hint="eastAsia" w:ascii="宋体" w:hAnsi="宋体" w:eastAsia="宋体" w:cs="宋体"/>
                <w:i w:val="0"/>
                <w:iCs w:val="0"/>
                <w:color w:val="000000"/>
                <w:kern w:val="0"/>
                <w:sz w:val="22"/>
                <w:szCs w:val="20"/>
                <w:u w:val="none"/>
                <w:lang w:val="en-US" w:eastAsia="zh-CN" w:bidi="ar"/>
              </w:rPr>
              <w:t>环境温度：-20℃~+55℃</w:t>
            </w:r>
            <w:r>
              <w:rPr>
                <w:rFonts w:hint="eastAsia" w:ascii="宋体" w:hAnsi="宋体" w:eastAsia="宋体" w:cs="宋体"/>
                <w:i w:val="0"/>
                <w:iCs w:val="0"/>
                <w:color w:val="000000"/>
                <w:kern w:val="0"/>
                <w:sz w:val="22"/>
                <w:szCs w:val="20"/>
                <w:u w:val="none"/>
                <w:lang w:val="en-US" w:eastAsia="zh-CN" w:bidi="ar"/>
              </w:rPr>
              <w:br w:type="textWrapping"/>
            </w:r>
            <w:r>
              <w:rPr>
                <w:rFonts w:hint="eastAsia" w:ascii="宋体" w:hAnsi="宋体" w:eastAsia="宋体" w:cs="宋体"/>
                <w:i w:val="0"/>
                <w:iCs w:val="0"/>
                <w:color w:val="000000"/>
                <w:kern w:val="0"/>
                <w:sz w:val="22"/>
                <w:szCs w:val="20"/>
                <w:u w:val="none"/>
                <w:lang w:val="en-US" w:eastAsia="zh-CN" w:bidi="ar"/>
              </w:rPr>
              <w:t>相对湿度：≤85%(无凝结)</w:t>
            </w:r>
            <w:r>
              <w:rPr>
                <w:rFonts w:hint="eastAsia" w:ascii="宋体" w:hAnsi="宋体" w:eastAsia="宋体" w:cs="宋体"/>
                <w:i w:val="0"/>
                <w:iCs w:val="0"/>
                <w:color w:val="000000"/>
                <w:kern w:val="0"/>
                <w:sz w:val="22"/>
                <w:szCs w:val="20"/>
                <w:u w:val="none"/>
                <w:lang w:val="en-US" w:eastAsia="zh-CN" w:bidi="ar"/>
              </w:rPr>
              <w:br w:type="textWrapping"/>
            </w:r>
            <w:r>
              <w:rPr>
                <w:rFonts w:hint="eastAsia" w:ascii="宋体" w:hAnsi="宋体" w:eastAsia="宋体" w:cs="宋体"/>
                <w:i w:val="0"/>
                <w:iCs w:val="0"/>
                <w:color w:val="000000"/>
                <w:kern w:val="0"/>
                <w:sz w:val="22"/>
                <w:szCs w:val="20"/>
                <w:u w:val="none"/>
                <w:lang w:val="en-US" w:eastAsia="zh-CN" w:bidi="ar"/>
              </w:rPr>
              <w:t>大气压力：70kPa~106kPa</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EDE50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096536">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88D0E9">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F6CDA2">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77ED1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E5C1FD">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24</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04930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病理科</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F7B34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量筒</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94D5D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50ml、100ml、1000ml、5000ml</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04239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153440">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833F84">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4FE332">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6D419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827434">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25</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B53F9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ICU</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652FA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气囊压力监测表（气管插管使用）</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EBE0A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0-120cmH2O</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43C45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B96969">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1FB764">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4D4027">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55414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9"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1F75CA">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26</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E02CF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olor w:val="000000"/>
                <w:sz w:val="22"/>
                <w:szCs w:val="24"/>
              </w:rPr>
            </w:pP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DF2C9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人体磅秤</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AE850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1、最大称量：200KG，允许误差±2KG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2、最小称量：0.2KG，允许误差±0.5KG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3、分度值：10克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4、身高测量范围：70-200cm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5、称重面板尺寸：32*44cm,允许误差±2cm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6、外形尺寸：32*44*83cm,允许误差±2cm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7、净重：≤4.5kg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8、可量身高</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5A88C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74FA1E">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22275C">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7482D7">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1E296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2"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356C08">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27</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43D89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产科</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9B8EF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水银血压计（成人）</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56193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水银血压计是一种高精度的血压测量工具，其参数和使用规范严格控制了测量误差和操作要求，以确保测量结果的准确性和可靠性。</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23A80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901CF3">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B176D6">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4BB90D">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5D158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416A9C">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28</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A9D2F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olor w:val="000000"/>
                <w:sz w:val="22"/>
                <w:szCs w:val="24"/>
              </w:rPr>
            </w:pP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0D69C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水银血压计（儿童）</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81876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满足儿童使用</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7AAEE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ED7053">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1C4BB1">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A5A2F8">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2CF26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3"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398CF4">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29</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35CCF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康复医学科</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70B1F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体重秤（可测量身高）</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37606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1、最大称量：200KG，允许误差±2KG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2、最小称量：0.2KG，允许误差±0.5KG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3、分度值：10克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4、身高测量范围：70-200cm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5、称重面板尺寸：32*44cm,允许误差±2cm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6、外形尺寸：32*44*83cm,允许误差±2cm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7、净重：≤4.5kg</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C7835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C58834">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6F9FB9">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695F3C">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0C120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B03AA5">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30</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6D5DF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儿内科</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05FEA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温湿度计</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048D3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8"/>
                <w:u w:val="none"/>
                <w:lang w:val="en-US" w:eastAsia="zh-CN" w:bidi="ar"/>
              </w:rPr>
              <w:t>可壁挂，耐摔，精准度高</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6C516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43F202">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380BB1">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68F4B8">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2113D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3"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7FD950">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31</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FB487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儿童重症医学科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儿内二科</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EC32E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氧气流量表</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79AA7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1、中心负压吸引用，可调节流量大小，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2、流量调节范围：1L/min-10L/min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3、工作压力与减压器定压：工作压力：12MPa-15MPa,减压器定压：0.2MPa-0.3MPa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4、输入压力小于12MP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5、需到科室现场考察端口与科室中心负压端口匹配(德标；国标)</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F2DB5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6DAA11">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96DCFF">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4798CC">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76AB9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3"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99A32D">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32</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8A241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产科</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FBDA9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医用婴儿电子体重秤</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4173E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婴儿电子体重秤的主要参数包括最大称量范围（通常为20公斤）、分度值（10克或5克）、显示屏类型（LCD）、电源方式（交直流两用）、功能特点（如去皮、保持、单位转换等）以及尺寸和重量。这些参数的选择应根据具体需求和使用场景来决定。</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4A76A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003CD8">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995FBB">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60FFBA">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52B3C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4"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4EFF40">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33</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D128C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新生儿科</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220CA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中心负压吸引表</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0EB89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负压范围：常规吸引：-100 mmHg 至 -150 mmHg（约 -13.3 kPa 至 -20 kPa）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适用于口鼻、气道分泌物清理。高黏稠分泌物（如胎粪）：可短暂调至 -150 mmHg 至 -200 mmHg（约 -20 kPa 至 -26.6 kPa），不超过 -200 mmHg（-26.6 kPa）。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3、安全与功能要求负压可调，需支持精确调节（如旋钮或数字控制），过压保护，自动切断或报警功能，防止负压超过设定值，缓冲瓶设计，防止液体倒流进入管道，容量通常为 1000 mL，噪音水平：≤ 60 dB</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2394B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5EEA11">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E7E259">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5A17AF">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7D915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FEF639">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34</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3C143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急诊内科</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DEF99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叩诊锤</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66275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不锈钢材质、带刻度尺；</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3E19F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204098">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0308D2">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FF6BF3">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7EFC8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0109A1">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35</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672EA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儿童重症医学科</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28CCD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听诊器</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0F6CD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插入式二用A型，扁形听诊头和钟形听诊头各一个。</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635C3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697DDE">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59B660">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FD71F4">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3135D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A4AF74">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36</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66A6F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ICU</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E973E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阅片灯</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9746D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长宽80*55cm</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7D4CB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8A75D3">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73F5A6">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275652">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3AAF2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14236" w:type="dxa"/>
            <w:gridSpan w:val="8"/>
            <w:tcBorders>
              <w:top w:val="single" w:color="auto" w:sz="6" w:space="0"/>
              <w:left w:val="single" w:color="auto" w:sz="6" w:space="0"/>
              <w:bottom w:val="single" w:color="auto" w:sz="6" w:space="0"/>
              <w:right w:val="single" w:color="auto" w:sz="6" w:space="0"/>
              <w:tl2br w:val="nil"/>
              <w:tr2bl w:val="nil"/>
            </w:tcBorders>
            <w:noWrap w:val="0"/>
            <w:vAlign w:val="center"/>
          </w:tcPr>
          <w:p w14:paraId="5BF4F3E7">
            <w:pPr>
              <w:keepNext w:val="0"/>
              <w:keepLines w:val="0"/>
              <w:pageBreakBefore w:val="0"/>
              <w:widowControl/>
              <w:tabs>
                <w:tab w:val="left" w:pos="1827"/>
              </w:tabs>
              <w:kinsoku/>
              <w:wordWrap/>
              <w:overflowPunct/>
              <w:topLinePunct w:val="0"/>
              <w:autoSpaceDE/>
              <w:autoSpaceDN/>
              <w:bidi w:val="0"/>
              <w:adjustRightInd/>
              <w:snapToGrid/>
              <w:spacing w:beforeLines="0" w:afterLines="0"/>
              <w:ind w:left="0" w:leftChars="0" w:firstLine="0" w:firstLineChars="0"/>
              <w:jc w:val="both"/>
              <w:rPr>
                <w:rFonts w:hint="eastAsia" w:ascii="宋体" w:hAnsi="宋体" w:eastAsia="宋体" w:cs="宋体"/>
                <w:i w:val="0"/>
                <w:iCs w:val="0"/>
                <w:color w:val="000000"/>
                <w:kern w:val="0"/>
                <w:sz w:val="22"/>
                <w:szCs w:val="28"/>
                <w:u w:val="none"/>
                <w:lang w:val="en-US" w:eastAsia="zh-CN" w:bidi="ar"/>
              </w:rPr>
            </w:pPr>
          </w:p>
          <w:p w14:paraId="142BB5B5">
            <w:pPr>
              <w:keepNext w:val="0"/>
              <w:keepLines w:val="0"/>
              <w:pageBreakBefore w:val="0"/>
              <w:widowControl/>
              <w:tabs>
                <w:tab w:val="left" w:pos="1827"/>
              </w:tabs>
              <w:kinsoku/>
              <w:wordWrap/>
              <w:overflowPunct/>
              <w:topLinePunct w:val="0"/>
              <w:autoSpaceDE/>
              <w:autoSpaceDN/>
              <w:bidi w:val="0"/>
              <w:adjustRightInd/>
              <w:snapToGrid/>
              <w:spacing w:beforeLines="0" w:afterLines="0"/>
              <w:ind w:left="0" w:leftChars="0" w:firstLine="0" w:firstLineChars="0"/>
              <w:jc w:val="both"/>
              <w:rPr>
                <w:rFonts w:hint="eastAsia" w:ascii="宋体" w:hAnsi="宋体" w:eastAsia="宋体" w:cs="宋体"/>
                <w:i w:val="0"/>
                <w:iCs w:val="0"/>
                <w:color w:val="000000"/>
                <w:kern w:val="0"/>
                <w:sz w:val="22"/>
                <w:szCs w:val="28"/>
                <w:u w:val="none"/>
                <w:lang w:val="en-US" w:eastAsia="zh-CN" w:bidi="ar"/>
              </w:rPr>
            </w:pPr>
            <w:r>
              <w:rPr>
                <w:rFonts w:hint="eastAsia" w:ascii="宋体" w:hAnsi="宋体" w:eastAsia="宋体" w:cs="宋体"/>
                <w:i w:val="0"/>
                <w:iCs w:val="0"/>
                <w:color w:val="000000"/>
                <w:kern w:val="0"/>
                <w:sz w:val="22"/>
                <w:szCs w:val="28"/>
                <w:u w:val="none"/>
                <w:lang w:val="en-US" w:eastAsia="zh-CN" w:bidi="ar"/>
              </w:rPr>
              <w:t>单价合计：</w:t>
            </w:r>
            <w:r>
              <w:rPr>
                <w:rFonts w:hint="eastAsia" w:ascii="宋体" w:hAnsi="宋体" w:eastAsia="宋体" w:cs="宋体"/>
                <w:b/>
                <w:bCs/>
                <w:i w:val="0"/>
                <w:iCs w:val="0"/>
                <w:color w:val="000000"/>
                <w:kern w:val="0"/>
                <w:sz w:val="22"/>
                <w:szCs w:val="28"/>
                <w:u w:val="none"/>
                <w:lang w:val="en-US" w:eastAsia="zh-CN" w:bidi="ar"/>
              </w:rPr>
              <w:t>(该报价须包含招标代理服务费等各项成本)</w:t>
            </w:r>
            <w:r>
              <w:rPr>
                <w:rFonts w:hint="eastAsia" w:ascii="宋体" w:hAnsi="宋体" w:eastAsia="宋体" w:cs="宋体"/>
                <w:i w:val="0"/>
                <w:iCs w:val="0"/>
                <w:color w:val="000000"/>
                <w:kern w:val="0"/>
                <w:sz w:val="22"/>
                <w:szCs w:val="28"/>
                <w:u w:val="none"/>
                <w:lang w:val="en-US" w:eastAsia="zh-CN" w:bidi="ar"/>
              </w:rPr>
              <w:t xml:space="preserve">小写： </w:t>
            </w:r>
            <w:r>
              <w:rPr>
                <w:rFonts w:hint="eastAsia" w:eastAsia="宋体" w:cs="宋体"/>
                <w:i w:val="0"/>
                <w:iCs w:val="0"/>
                <w:color w:val="000000"/>
                <w:kern w:val="0"/>
                <w:sz w:val="22"/>
                <w:szCs w:val="28"/>
                <w:u w:val="none"/>
                <w:lang w:val="en-US" w:eastAsia="zh-CN" w:bidi="ar"/>
              </w:rPr>
              <w:t xml:space="preserve">     </w:t>
            </w:r>
            <w:r>
              <w:rPr>
                <w:rFonts w:hint="eastAsia" w:ascii="宋体" w:hAnsi="宋体" w:eastAsia="宋体" w:cs="宋体"/>
                <w:i w:val="0"/>
                <w:iCs w:val="0"/>
                <w:color w:val="000000"/>
                <w:kern w:val="0"/>
                <w:sz w:val="22"/>
                <w:szCs w:val="28"/>
                <w:u w:val="none"/>
                <w:lang w:val="en-US" w:eastAsia="zh-CN" w:bidi="ar"/>
              </w:rPr>
              <w:t xml:space="preserve"> （元）       大写：</w:t>
            </w:r>
          </w:p>
          <w:p w14:paraId="39272BB1">
            <w:pPr>
              <w:keepNext w:val="0"/>
              <w:keepLines w:val="0"/>
              <w:pageBreakBefore w:val="0"/>
              <w:widowControl/>
              <w:tabs>
                <w:tab w:val="left" w:pos="1827"/>
              </w:tabs>
              <w:kinsoku/>
              <w:wordWrap/>
              <w:overflowPunct/>
              <w:topLinePunct w:val="0"/>
              <w:autoSpaceDE/>
              <w:autoSpaceDN/>
              <w:bidi w:val="0"/>
              <w:adjustRightInd/>
              <w:snapToGrid/>
              <w:spacing w:beforeLines="0" w:afterLines="0"/>
              <w:ind w:left="0" w:leftChars="0" w:firstLine="0" w:firstLineChars="0"/>
              <w:jc w:val="both"/>
              <w:rPr>
                <w:rFonts w:hint="eastAsia" w:ascii="宋体" w:hAnsi="宋体" w:eastAsia="宋体" w:cs="宋体"/>
                <w:i w:val="0"/>
                <w:iCs w:val="0"/>
                <w:color w:val="000000"/>
                <w:kern w:val="0"/>
                <w:sz w:val="22"/>
                <w:szCs w:val="28"/>
                <w:u w:val="none"/>
                <w:lang w:val="en-US" w:eastAsia="zh-CN" w:bidi="ar"/>
              </w:rPr>
            </w:pPr>
          </w:p>
        </w:tc>
      </w:tr>
    </w:tbl>
    <w:p w14:paraId="70B0F5E2">
      <w:pPr>
        <w:bidi w:val="0"/>
        <w:rPr>
          <w:rFonts w:hint="eastAsia" w:cs="宋体"/>
          <w:b/>
          <w:bCs/>
          <w:sz w:val="24"/>
          <w:szCs w:val="24"/>
          <w:lang w:val="en-US" w:eastAsia="zh-CN"/>
        </w:rPr>
      </w:pPr>
      <w:r>
        <w:rPr>
          <w:rFonts w:hint="eastAsia"/>
          <w:lang w:val="en-US" w:eastAsia="zh-CN"/>
        </w:rPr>
        <w:tab/>
      </w:r>
    </w:p>
    <w:p w14:paraId="33F3B898">
      <w:pPr>
        <w:ind w:firstLine="0" w:firstLineChars="0"/>
        <w:jc w:val="both"/>
        <w:rPr>
          <w:rFonts w:hint="eastAsia" w:cs="宋体"/>
          <w:b/>
          <w:bCs/>
          <w:sz w:val="22"/>
          <w:szCs w:val="22"/>
          <w:lang w:val="en-US" w:eastAsia="zh-CN"/>
        </w:rPr>
      </w:pPr>
      <w:r>
        <w:rPr>
          <w:rFonts w:hint="eastAsia" w:cs="宋体"/>
          <w:b/>
          <w:bCs/>
          <w:sz w:val="22"/>
          <w:szCs w:val="22"/>
          <w:lang w:val="en-US" w:eastAsia="zh-CN"/>
        </w:rPr>
        <w:t>注：若供应商同时拥有进口和国产的产品都可进行相应报价；</w:t>
      </w:r>
    </w:p>
    <w:p w14:paraId="6282CF1C">
      <w:pPr>
        <w:ind w:firstLine="0" w:firstLineChars="0"/>
        <w:jc w:val="both"/>
        <w:rPr>
          <w:rFonts w:hint="eastAsia" w:ascii="宋体" w:hAnsi="宋体" w:eastAsia="宋体" w:cs="宋体"/>
          <w:b/>
          <w:bCs/>
          <w:sz w:val="40"/>
          <w:szCs w:val="40"/>
          <w:highlight w:val="yellow"/>
          <w:lang w:val="en-US" w:eastAsia="zh-CN"/>
        </w:rPr>
      </w:pPr>
      <w:r>
        <w:rPr>
          <w:rFonts w:hint="eastAsia" w:ascii="宋体" w:hAnsi="宋体" w:eastAsia="宋体" w:cs="宋体"/>
          <w:b/>
          <w:bCs/>
          <w:sz w:val="40"/>
          <w:szCs w:val="40"/>
          <w:highlight w:val="yellow"/>
          <w:lang w:val="en-US" w:eastAsia="zh-CN"/>
        </w:rPr>
        <w:t>此报价里面的每项必须是</w:t>
      </w:r>
      <w:r>
        <w:rPr>
          <w:rFonts w:hint="eastAsia" w:cs="宋体"/>
          <w:b/>
          <w:bCs/>
          <w:sz w:val="40"/>
          <w:szCs w:val="40"/>
          <w:highlight w:val="yellow"/>
          <w:lang w:val="en-US" w:eastAsia="zh-CN"/>
        </w:rPr>
        <w:t>全部进行响应</w:t>
      </w:r>
      <w:r>
        <w:rPr>
          <w:rFonts w:hint="eastAsia" w:ascii="宋体" w:hAnsi="宋体" w:eastAsia="宋体" w:cs="宋体"/>
          <w:b/>
          <w:bCs/>
          <w:sz w:val="40"/>
          <w:szCs w:val="40"/>
          <w:highlight w:val="yellow"/>
          <w:lang w:val="en-US" w:eastAsia="zh-CN"/>
        </w:rPr>
        <w:t>报价，不能漏项或缺项。</w:t>
      </w:r>
    </w:p>
    <w:p w14:paraId="516677DC">
      <w:pPr>
        <w:ind w:left="0" w:leftChars="0" w:firstLine="0" w:firstLineChars="0"/>
        <w:rPr>
          <w:rFonts w:hint="eastAsia" w:ascii="宋体" w:hAnsi="宋体" w:eastAsia="宋体" w:cs="宋体"/>
          <w:sz w:val="36"/>
          <w:szCs w:val="36"/>
        </w:rPr>
      </w:pPr>
      <w:r>
        <w:rPr>
          <w:rFonts w:hint="eastAsia" w:ascii="宋体" w:hAnsi="宋体" w:eastAsia="宋体" w:cs="宋体"/>
          <w:b/>
          <w:bCs/>
          <w:sz w:val="40"/>
          <w:szCs w:val="40"/>
          <w:highlight w:val="yellow"/>
          <w:lang w:val="en-US" w:eastAsia="zh-CN"/>
        </w:rPr>
        <w:t>本项目报价为报单价，该报价包含招标代理服务费及其他成本</w:t>
      </w:r>
    </w:p>
    <w:p w14:paraId="585A371D">
      <w:pPr>
        <w:wordWrap w:val="0"/>
        <w:ind w:firstLine="640"/>
        <w:jc w:val="right"/>
        <w:rPr>
          <w:rFonts w:hint="eastAsia" w:ascii="宋体" w:hAnsi="宋体" w:eastAsia="宋体" w:cs="宋体"/>
          <w:sz w:val="32"/>
          <w:szCs w:val="32"/>
          <w:lang w:eastAsia="zh-CN"/>
        </w:rPr>
      </w:pPr>
      <w:r>
        <w:rPr>
          <w:rFonts w:hint="eastAsia" w:ascii="宋体" w:hAnsi="宋体" w:eastAsia="宋体" w:cs="宋体"/>
          <w:sz w:val="32"/>
          <w:szCs w:val="32"/>
        </w:rPr>
        <w:t>公司名称（盖章）：</w:t>
      </w:r>
    </w:p>
    <w:p w14:paraId="2762265C">
      <w:pPr>
        <w:wordWrap w:val="0"/>
        <w:ind w:firstLine="640"/>
        <w:jc w:val="right"/>
        <w:rPr>
          <w:rFonts w:hint="eastAsia" w:ascii="宋体" w:hAnsi="宋体" w:eastAsia="宋体" w:cs="宋体"/>
          <w:sz w:val="32"/>
          <w:szCs w:val="32"/>
          <w:lang w:eastAsia="zh-CN"/>
        </w:rPr>
      </w:pPr>
      <w:r>
        <w:rPr>
          <w:rFonts w:hint="eastAsia" w:ascii="宋体" w:hAnsi="宋体" w:eastAsia="宋体" w:cs="宋体"/>
          <w:sz w:val="32"/>
          <w:szCs w:val="32"/>
        </w:rPr>
        <w:t>联系</w:t>
      </w:r>
      <w:r>
        <w:rPr>
          <w:rFonts w:hint="eastAsia" w:cs="宋体"/>
          <w:sz w:val="32"/>
          <w:szCs w:val="32"/>
          <w:lang w:val="en-US" w:eastAsia="zh-CN"/>
        </w:rPr>
        <w:t>方式</w:t>
      </w:r>
      <w:r>
        <w:rPr>
          <w:rFonts w:hint="eastAsia" w:ascii="宋体" w:hAnsi="宋体" w:eastAsia="宋体" w:cs="宋体"/>
          <w:sz w:val="32"/>
          <w:szCs w:val="32"/>
        </w:rPr>
        <w:t>：</w:t>
      </w:r>
    </w:p>
    <w:p w14:paraId="6DC600B8">
      <w:pPr>
        <w:wordWrap w:val="0"/>
        <w:ind w:firstLine="640"/>
        <w:jc w:val="right"/>
        <w:rPr>
          <w:rFonts w:hint="eastAsia" w:ascii="宋体" w:hAnsi="宋体" w:eastAsia="宋体" w:cs="宋体"/>
          <w:sz w:val="32"/>
          <w:szCs w:val="32"/>
          <w:lang w:eastAsia="zh-CN"/>
        </w:rPr>
      </w:pPr>
      <w:r>
        <w:rPr>
          <w:rFonts w:hint="eastAsia" w:ascii="宋体" w:hAnsi="宋体" w:eastAsia="宋体" w:cs="宋体"/>
          <w:sz w:val="32"/>
          <w:szCs w:val="32"/>
        </w:rPr>
        <w:t>日期：</w:t>
      </w:r>
    </w:p>
    <w:sectPr>
      <w:pgSz w:w="16838" w:h="11906" w:orient="landscape"/>
      <w:pgMar w:top="1418" w:right="1134" w:bottom="1418" w:left="992"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F212E">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BB679">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F7FF3">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0A6A8">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205EE">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13392">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NkMjJmN2NhNzRmMThiMmNhNmFkNjcxODA3ZTZmYmEifQ=="/>
  </w:docVars>
  <w:rsids>
    <w:rsidRoot w:val="00172A27"/>
    <w:rsid w:val="00024F53"/>
    <w:rsid w:val="000E1C60"/>
    <w:rsid w:val="00186578"/>
    <w:rsid w:val="00216E8D"/>
    <w:rsid w:val="00282C56"/>
    <w:rsid w:val="002B0B4B"/>
    <w:rsid w:val="00407152"/>
    <w:rsid w:val="004925FF"/>
    <w:rsid w:val="005C1467"/>
    <w:rsid w:val="006D48E9"/>
    <w:rsid w:val="00894F52"/>
    <w:rsid w:val="00917CE9"/>
    <w:rsid w:val="00954129"/>
    <w:rsid w:val="009C5395"/>
    <w:rsid w:val="00B834F5"/>
    <w:rsid w:val="00BE7A6E"/>
    <w:rsid w:val="00C21D00"/>
    <w:rsid w:val="00C36926"/>
    <w:rsid w:val="00C61994"/>
    <w:rsid w:val="00CB4EB0"/>
    <w:rsid w:val="00E27C03"/>
    <w:rsid w:val="00E46200"/>
    <w:rsid w:val="010F3B4F"/>
    <w:rsid w:val="03A62553"/>
    <w:rsid w:val="03A912FE"/>
    <w:rsid w:val="03D517E4"/>
    <w:rsid w:val="03F40E5C"/>
    <w:rsid w:val="050F1DA7"/>
    <w:rsid w:val="05D76C05"/>
    <w:rsid w:val="09C37BCC"/>
    <w:rsid w:val="0AA247DD"/>
    <w:rsid w:val="15657D89"/>
    <w:rsid w:val="1711641B"/>
    <w:rsid w:val="174A36DB"/>
    <w:rsid w:val="17F23AAF"/>
    <w:rsid w:val="196506DD"/>
    <w:rsid w:val="1D5C7CC4"/>
    <w:rsid w:val="1E693AE3"/>
    <w:rsid w:val="20FB1F01"/>
    <w:rsid w:val="230B0DCA"/>
    <w:rsid w:val="23CB16FF"/>
    <w:rsid w:val="253357AE"/>
    <w:rsid w:val="25EA63F3"/>
    <w:rsid w:val="270765C7"/>
    <w:rsid w:val="28BD0D4F"/>
    <w:rsid w:val="29B33362"/>
    <w:rsid w:val="2B6016DA"/>
    <w:rsid w:val="2B6F39FB"/>
    <w:rsid w:val="2BD870AF"/>
    <w:rsid w:val="2C9034E6"/>
    <w:rsid w:val="2EBF589F"/>
    <w:rsid w:val="3206424D"/>
    <w:rsid w:val="322841C1"/>
    <w:rsid w:val="32935ADE"/>
    <w:rsid w:val="32DD31FD"/>
    <w:rsid w:val="33EB5C8A"/>
    <w:rsid w:val="36D76309"/>
    <w:rsid w:val="37D43F40"/>
    <w:rsid w:val="3AA54D00"/>
    <w:rsid w:val="3AED5FA8"/>
    <w:rsid w:val="3B902916"/>
    <w:rsid w:val="3D837D1F"/>
    <w:rsid w:val="3DCB0822"/>
    <w:rsid w:val="3DFD4754"/>
    <w:rsid w:val="3EC5725E"/>
    <w:rsid w:val="40C83737"/>
    <w:rsid w:val="418E2292"/>
    <w:rsid w:val="422E5823"/>
    <w:rsid w:val="42DE4B54"/>
    <w:rsid w:val="469F2399"/>
    <w:rsid w:val="46DF533E"/>
    <w:rsid w:val="49A40B61"/>
    <w:rsid w:val="4A04505A"/>
    <w:rsid w:val="4B460986"/>
    <w:rsid w:val="4DC26A3D"/>
    <w:rsid w:val="4E7D0F0D"/>
    <w:rsid w:val="4ECA7ADB"/>
    <w:rsid w:val="51825244"/>
    <w:rsid w:val="51BB3FBD"/>
    <w:rsid w:val="53334449"/>
    <w:rsid w:val="54496945"/>
    <w:rsid w:val="548117E3"/>
    <w:rsid w:val="54ED0C26"/>
    <w:rsid w:val="563B3C13"/>
    <w:rsid w:val="572648C3"/>
    <w:rsid w:val="58D07DF4"/>
    <w:rsid w:val="5E9129FF"/>
    <w:rsid w:val="62EC10D9"/>
    <w:rsid w:val="64976833"/>
    <w:rsid w:val="65AC1A1D"/>
    <w:rsid w:val="666920D7"/>
    <w:rsid w:val="666F3B91"/>
    <w:rsid w:val="67F555FB"/>
    <w:rsid w:val="6C40598F"/>
    <w:rsid w:val="6C8E61E8"/>
    <w:rsid w:val="6EE2352A"/>
    <w:rsid w:val="707F76D5"/>
    <w:rsid w:val="709A3F00"/>
    <w:rsid w:val="74C87BF4"/>
    <w:rsid w:val="74F00593"/>
    <w:rsid w:val="76464EC9"/>
    <w:rsid w:val="76984A3E"/>
    <w:rsid w:val="78393FFF"/>
    <w:rsid w:val="7AF27758"/>
    <w:rsid w:val="7C75137E"/>
    <w:rsid w:val="7C855CD8"/>
    <w:rsid w:val="7C8C507A"/>
    <w:rsid w:val="7C94028B"/>
    <w:rsid w:val="7CE85FC4"/>
    <w:rsid w:val="7F51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2"/>
    <w:autoRedefine/>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character" w:customStyle="1" w:styleId="10">
    <w:name w:val="页眉 字符"/>
    <w:basedOn w:val="8"/>
    <w:link w:val="5"/>
    <w:autoRedefine/>
    <w:qFormat/>
    <w:uiPriority w:val="99"/>
    <w:rPr>
      <w:sz w:val="18"/>
      <w:szCs w:val="18"/>
    </w:rPr>
  </w:style>
  <w:style w:type="character" w:customStyle="1" w:styleId="11">
    <w:name w:val="页脚 字符"/>
    <w:basedOn w:val="8"/>
    <w:link w:val="4"/>
    <w:autoRedefine/>
    <w:qFormat/>
    <w:uiPriority w:val="99"/>
    <w:rPr>
      <w:sz w:val="18"/>
      <w:szCs w:val="18"/>
    </w:rPr>
  </w:style>
  <w:style w:type="character" w:customStyle="1" w:styleId="12">
    <w:name w:val="标题 2 Char"/>
    <w:link w:val="3"/>
    <w:autoRedefine/>
    <w:qFormat/>
    <w:uiPriority w:val="0"/>
    <w:rPr>
      <w:rFonts w:ascii="Arial" w:hAnsi="Arial" w:eastAsia="黑体"/>
      <w:b/>
      <w:sz w:val="32"/>
    </w:rPr>
  </w:style>
  <w:style w:type="character" w:customStyle="1" w:styleId="13">
    <w:name w:val="font51"/>
    <w:basedOn w:val="8"/>
    <w:autoRedefine/>
    <w:qFormat/>
    <w:uiPriority w:val="0"/>
    <w:rPr>
      <w:rFonts w:ascii="宋体" w:hAnsi="宋体" w:eastAsia="宋体" w:cs="宋体"/>
      <w:color w:val="000000"/>
      <w:sz w:val="22"/>
      <w:szCs w:val="22"/>
      <w:u w:val="none"/>
    </w:rPr>
  </w:style>
  <w:style w:type="character" w:customStyle="1" w:styleId="14">
    <w:name w:val="font41"/>
    <w:basedOn w:val="8"/>
    <w:autoRedefine/>
    <w:qFormat/>
    <w:uiPriority w:val="0"/>
    <w:rPr>
      <w:rFonts w:hint="eastAsia" w:ascii="宋体" w:hAnsi="宋体" w:eastAsia="宋体" w:cs="宋体"/>
      <w:color w:val="000000"/>
      <w:sz w:val="22"/>
      <w:szCs w:val="22"/>
      <w:u w:val="none"/>
    </w:rPr>
  </w:style>
  <w:style w:type="character" w:customStyle="1" w:styleId="15">
    <w:name w:val="font31"/>
    <w:basedOn w:val="8"/>
    <w:autoRedefine/>
    <w:qFormat/>
    <w:uiPriority w:val="0"/>
    <w:rPr>
      <w:rFonts w:hint="default" w:ascii="Arial" w:hAnsi="Arial" w:cs="Arial"/>
      <w:color w:val="000000"/>
      <w:sz w:val="22"/>
      <w:szCs w:val="22"/>
      <w:u w:val="none"/>
    </w:rPr>
  </w:style>
  <w:style w:type="character" w:customStyle="1" w:styleId="16">
    <w:name w:val="font2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2281</Words>
  <Characters>2899</Characters>
  <Lines>4</Lines>
  <Paragraphs>1</Paragraphs>
  <TotalTime>6</TotalTime>
  <ScaleCrop>false</ScaleCrop>
  <LinksUpToDate>false</LinksUpToDate>
  <CharactersWithSpaces>3134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贵州众智恒诚招标</cp:lastModifiedBy>
  <dcterms:modified xsi:type="dcterms:W3CDTF">2025-06-13T02:16:47Z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9D54BC2ADCAF4CAE994287B72B9B5434_13</vt:lpwstr>
  </property>
  <property fmtid="{D5CDD505-2E9C-101B-9397-08002B2CF9AE}" pid="4" name="KSOTemplateDocerSaveRecord">
    <vt:lpwstr>eyJoZGlkIjoiOWViZmZhZTA1MTQxNjQ3MmU4M2UwNmQ0MGQzZWEwYzAiLCJ1c2VySWQiOiIxNTI0OTMwNDgifQ==</vt:lpwstr>
  </property>
</Properties>
</file>