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浙江省人民医院毕节医院2025年手术防护隔离卫生用品采购项目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四次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：浙江省人民医院毕节医院2025年手术防护隔离卫生用品采购项目</w:t>
      </w:r>
      <w:r>
        <w:rPr>
          <w:rFonts w:hint="eastAsia" w:cs="宋体"/>
          <w:sz w:val="28"/>
          <w:szCs w:val="24"/>
          <w:lang w:val="en-US" w:eastAsia="zh-CN"/>
        </w:rPr>
        <w:t>四次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我单位已认真阅读并理解贵方发布的浙江省人民医院毕节医院2025年手术防护隔离卫生用品采购项目</w:t>
      </w:r>
      <w:r>
        <w:rPr>
          <w:rFonts w:hint="eastAsia" w:cs="宋体"/>
          <w:sz w:val="28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eastAsia" w:cs="宋体"/>
          <w:sz w:val="28"/>
          <w:szCs w:val="24"/>
          <w:lang w:val="en-US" w:eastAsia="zh-CN"/>
        </w:rPr>
        <w:t>次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报价项目：浙江省人民医院毕节医院2025年手术防护隔离卫生用品采购项目</w:t>
      </w:r>
      <w:r>
        <w:rPr>
          <w:rFonts w:hint="eastAsia" w:cs="宋体"/>
          <w:sz w:val="28"/>
          <w:szCs w:val="28"/>
          <w:lang w:val="en-US" w:eastAsia="zh-CN"/>
        </w:rPr>
        <w:t>四次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W w:w="15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26"/>
        <w:gridCol w:w="5407"/>
        <w:gridCol w:w="1050"/>
        <w:gridCol w:w="1067"/>
        <w:gridCol w:w="2121"/>
        <w:gridCol w:w="1080"/>
        <w:gridCol w:w="1166"/>
        <w:gridCol w:w="1324"/>
      </w:tblGrid>
      <w:tr w14:paraId="73F5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E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1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A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8B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4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型号规格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</w:tr>
      <w:tr w14:paraId="50E3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7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9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检查手套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D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拉伸性能：包括拉伸强度和扯断伸长率，拉伸强度应≥21MPa，扯断伸长率应≥700%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卫生指标：细菌菌落总数应≤20cfu/g，不得检出真菌菌落、大肠菌群和致病性化脓菌。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摩擦系数：手套内表面的摩擦系数应较低，以便于穿戴和防止粘连；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适用范围：检查手套主要用于医疗检查、诊断、治疗病患以及处理污染性医疗材料等过程，确保卫生防护。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规格：6.5、7、7.5、8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滑石粉：有粉、无粉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CF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91734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8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9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EF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EE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8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DE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5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6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颅脑手术薄膜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1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 45×45cm                                      组成成分：产品由聚乙烯膜或聚氨酯弹性膜、医用压敏胶、防粘隔离纸、铝芯线、漏斗单袋、组成。                          包装：单个包装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3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7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9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C5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7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96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8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C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一次性使用医用帽子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42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材料成分：一次性使用医用帽子通常由薄型热融式丙纶无纺布制成，符合FZ/T64005-1996或FZ/T64005-2011标准。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缝制密度：帽子的缝制密度通常≥2针/10mm或≥3针/1cm。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物理性能：纵向抗拉强度：≥10N/50mm。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微生物指标：细菌菌落总数≤200cfu/g，真菌菌落总数≤100cfu/g，不得检出大肠杆菌和致病性化脓菌。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环氧乙烷残留量：应不大于10mg/kg。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规格和型号：圆顶帽：直径约16.5cm，长度约65cm±3cm。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弹力帽：直径约17cm，长度约3cm±3cm。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手术洞巾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9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D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E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E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B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1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47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C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6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医用手术薄膜（粘贴手术巾）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 45×45cm                                       型号 ： 各号                                         组成成分：产品由聚乙烯膜或聚氨酯弹性膜、医用压敏胶、防粘隔离纸、铝芯线、双袋、无袋组成。                          包装：单个包装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5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8888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B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4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66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E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43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A5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一次性聚乙烯薄膜手套（PE手套）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08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材质：由聚乙烯（PE）吹塑薄膜制成，经过热合成型。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外观要求：手套应色泽正常，无异味、异物，无穿孔，无任何明显渗漏。外观应平整、均匀，厚薄均匀，不应有毛边、烫焦、破损、粘连等缺陷。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拉伸强度：≥9MPa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扯断伸长率：≥200%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环氧乙烷残留量：≤10μg/g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卫生指标：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细菌菌落总数：≤20cfu/g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真菌菌落总数：不得检出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大肠菌群和致病性化脓菌：不得检出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适用范围：适用于人体表面、腔道检查，以及医疗检查时的卫生防护。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规格：特小号(XS)、小号(S)、中号(M)、大号(L)、特大号(XL)。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8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B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A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E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4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D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D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B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一次性使用被服包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E8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被罩大小：大：长220cm×宽150cm，小120cm×110cm        包装：单个包装                                        材料：无纺布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59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4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B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F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D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1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03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8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一次性使用手术衣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F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材质及组成：一次性使用无菌手术衣由SMS无纺布热压或缝制而成，由衣领、衣身、衣袖、系带（前身、衣袖等关键区域加聚丙烯覆膜非织造布）组成。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规格、型号：全包围、70cm*130cm                         防渗漏：双侧衣袖及胸前应加厚处理，应防漏。              包装：单个包装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F1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A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4D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5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BB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0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隔离衣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A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材质：隔离衣通常采用聚乙烯（PE）材料制成。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型号：各号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‌透气性‌：透气性是隔离衣材料的重要参数之一。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‌耐用性‌：耐用性是指隔离衣材料的耐磨性、耐撕裂性等性能，‌液体阻隔功能‌：隔离衣的关键部位静水压不低于1.67kPa（17cm H2O），材料透湿量不小于2500g/(㎡•d)。此外，隔离衣外侧面沾水等级不低于3级，关键部位材料及接缝处对非油性颗粒的过滤效率不小于70%‌2。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‌抗静电性‌：隔离衣的带电量不大于0.6μC/件，以确保在使用过程中不会因静电效应引起安全问题‌。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‌设计‌：设计包括连体带帽款式，透气、透湿，能够阻隔微细粉尘和液体穿透，同时防止静电蓄积‌23。                         包装：单个包装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59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D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5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8C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F9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6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C7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C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一次性使用灭菌橡胶外科手套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3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拉伸性能：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扯断力：老化前≥12.5 N，老化后≥9.5 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扯断伸长率：老化前≥700%，老化后≥550%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300%定伸负荷：≤2.0 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透水性：手套应不漏水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微生物性能：手套经环氧乙烷或伽玛射线灭菌过程，达到无菌状态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化学性能：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环氧乙烷残留量：≤10μg/g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水抽提蛋白质限量：≤200μg/dm²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表面残余粉末限量：有粉手套≤10mg/dm²，无粉手套≤2.0mg/只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规格：直型手指、光面/麻面、无粉，大小6、6.5、7、7.5、8。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包装：1双/包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4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CB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0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A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6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3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27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1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医用无纺布敷料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材质：由粘胶纤维经无纺编织而成，具有吸渗液等特点。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外观：表面整洁、无毛边、无破洞、无污癫、无纤维飞扬物无杂质、无霉斑、无臭、无味。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型号及规格：120cmx200cm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包装：1张/包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6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E8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E4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2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6E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DC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FA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医用无纺布敷料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ED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材质：由粘胶纤维经无纺编织而成，具有吸渗液等特点。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外观：表面整洁、无毛边、无破洞、无污癫、无纤维飞扬物无杂质、无霉斑、无臭、无味。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型号及规格：60cmx80cm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包装：1张/包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8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1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F2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F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7D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A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E6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E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2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手术洞巾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BC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手术室现已无此耗材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D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E9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B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29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F9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DC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0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6F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一次性隔离膜</w:t>
            </w:r>
          </w:p>
        </w:tc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F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1.作用：预防院感；2.成分：；3.规格：UF；4：需求：1200片/卷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2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C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99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D5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5B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1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8F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单价合计：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小写：  （元）   大写：</w:t>
            </w:r>
          </w:p>
        </w:tc>
      </w:tr>
    </w:tbl>
    <w:p w14:paraId="70B0F5E2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10479D1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C5315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D76C05"/>
    <w:rsid w:val="196506DD"/>
    <w:rsid w:val="1D5C7CC4"/>
    <w:rsid w:val="20FB1F01"/>
    <w:rsid w:val="230B0DCA"/>
    <w:rsid w:val="270765C7"/>
    <w:rsid w:val="2B6F39FB"/>
    <w:rsid w:val="322841C1"/>
    <w:rsid w:val="33EB5C8A"/>
    <w:rsid w:val="3AED5FA8"/>
    <w:rsid w:val="3D837D1F"/>
    <w:rsid w:val="3EC5725E"/>
    <w:rsid w:val="40C83737"/>
    <w:rsid w:val="42DE4B54"/>
    <w:rsid w:val="469F2399"/>
    <w:rsid w:val="4DC26A3D"/>
    <w:rsid w:val="4E7D0F0D"/>
    <w:rsid w:val="4ECA7ADB"/>
    <w:rsid w:val="51BB3FBD"/>
    <w:rsid w:val="54496945"/>
    <w:rsid w:val="548117E3"/>
    <w:rsid w:val="64976833"/>
    <w:rsid w:val="6C40598F"/>
    <w:rsid w:val="6EE2352A"/>
    <w:rsid w:val="707F76D5"/>
    <w:rsid w:val="709A3F00"/>
    <w:rsid w:val="76464EC9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399</Words>
  <Characters>429</Characters>
  <Lines>4</Lines>
  <Paragraphs>1</Paragraphs>
  <TotalTime>8</TotalTime>
  <ScaleCrop>false</ScaleCrop>
  <LinksUpToDate>false</LinksUpToDate>
  <CharactersWithSpaces>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ECHO</cp:lastModifiedBy>
  <dcterms:modified xsi:type="dcterms:W3CDTF">2025-03-10T06:56:59Z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A1EBAA442373459FB1A65E69A41F1798_13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