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357" w:type="dxa"/>
        <w:tblInd w:w="-1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90"/>
        <w:gridCol w:w="4575"/>
        <w:gridCol w:w="1022"/>
        <w:gridCol w:w="794"/>
        <w:gridCol w:w="749"/>
        <w:gridCol w:w="781"/>
        <w:gridCol w:w="1186"/>
      </w:tblGrid>
      <w:tr w14:paraId="37B5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57" w:type="dxa"/>
            <w:gridSpan w:val="8"/>
            <w:tcBorders>
              <w:bottom w:val="nil"/>
            </w:tcBorders>
            <w:shd w:val="clear" w:color="auto" w:fill="auto"/>
            <w:noWrap/>
            <w:vAlign w:val="center"/>
          </w:tcPr>
          <w:p w14:paraId="042D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2号楼前庭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左侧吊顶维修加固需求清单</w:t>
            </w:r>
          </w:p>
        </w:tc>
      </w:tr>
      <w:tr w14:paraId="411A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9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6F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189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7C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铝扣吊顶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69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拆装装原有吊顶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B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EF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A8CB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05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8E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板材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76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使用原有板材  （备注:如需更换和增加板材当按板材平方计算）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46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7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99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按实际使用面积结算，控制价1000元以内</w:t>
            </w:r>
          </w:p>
        </w:tc>
      </w:tr>
      <w:tr w14:paraId="5455C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4C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90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承载龙骨 侧面平直度和底面平直度≤2.0㎜/1000㎜ 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3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9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6F0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C7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FE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拆除原有龙骨及板材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4D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拆除现有板材及龙骨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A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7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F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398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注：保护好拆下来的板材</w:t>
            </w:r>
          </w:p>
        </w:tc>
      </w:tr>
      <w:tr w14:paraId="09EF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B1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高空作业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使用高空作业装备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3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A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C63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8C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6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27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所有建筑垃圾清运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5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3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77C05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BF31C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D3F78"/>
    <w:rsid w:val="00305CE7"/>
    <w:rsid w:val="08C545C2"/>
    <w:rsid w:val="29D805CF"/>
    <w:rsid w:val="2A8B1BE9"/>
    <w:rsid w:val="2C2224EB"/>
    <w:rsid w:val="35964D8A"/>
    <w:rsid w:val="573D3F78"/>
    <w:rsid w:val="5B482A4E"/>
    <w:rsid w:val="765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208</Characters>
  <Lines>0</Lines>
  <Paragraphs>0</Paragraphs>
  <TotalTime>6</TotalTime>
  <ScaleCrop>false</ScaleCrop>
  <LinksUpToDate>false</LinksUpToDate>
  <CharactersWithSpaces>212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2025-01-21T02:39:00Z</dcterms:created>
  <dc:creator>无奈轮回</dc:creator>
  <cp:lastModifiedBy>杜魏岑</cp:lastModifiedBy>
  <dcterms:modified xsi:type="dcterms:W3CDTF">2025-01-21T06:45:18Z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01B24B1C25384FBCB4476C5E693994E1_13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