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67" w:rsidRPr="00DF20AE" w:rsidRDefault="00FA4A67" w:rsidP="00FA4A67">
      <w:pPr>
        <w:rPr>
          <w:color w:val="000000" w:themeColor="text1"/>
          <w:sz w:val="24"/>
        </w:rPr>
      </w:pPr>
    </w:p>
    <w:p w:rsidR="003F6355" w:rsidRDefault="003F6355" w:rsidP="003F6355">
      <w:r w:rsidRPr="00ED7C4E">
        <w:rPr>
          <w:rFonts w:hint="eastAsia"/>
          <w:u w:val="single"/>
        </w:rPr>
        <w:t xml:space="preserve">            </w:t>
      </w:r>
      <w:r>
        <w:rPr>
          <w:rFonts w:hint="eastAsia"/>
        </w:rPr>
        <w:t>公司 报价单</w:t>
      </w:r>
    </w:p>
    <w:p w:rsidR="003F6355" w:rsidRDefault="003F6355" w:rsidP="003F6355">
      <w:r>
        <w:rPr>
          <w:rFonts w:hint="eastAsia"/>
        </w:rPr>
        <w:t>报价项目：</w:t>
      </w:r>
      <w:r w:rsidRPr="00F066C2">
        <w:rPr>
          <w:rFonts w:hint="eastAsia"/>
        </w:rPr>
        <w:t>浙江省人民医院毕节医院金海湖院区第二批小设备采购项目</w:t>
      </w:r>
      <w:r>
        <w:rPr>
          <w:rFonts w:hint="eastAsia"/>
        </w:rPr>
        <w:t>市场询价</w:t>
      </w:r>
    </w:p>
    <w:p w:rsidR="003F6355" w:rsidRPr="00ED7C4E" w:rsidRDefault="003F6355" w:rsidP="003F6355"/>
    <w:tbl>
      <w:tblPr>
        <w:tblW w:w="94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91"/>
        <w:gridCol w:w="3353"/>
        <w:gridCol w:w="1559"/>
        <w:gridCol w:w="993"/>
        <w:gridCol w:w="1033"/>
        <w:gridCol w:w="992"/>
        <w:gridCol w:w="951"/>
      </w:tblGrid>
      <w:tr w:rsidR="003F6355" w:rsidRPr="00F570B3" w:rsidTr="00AC59A8">
        <w:trPr>
          <w:trHeight w:val="543"/>
          <w:jc w:val="center"/>
        </w:trPr>
        <w:tc>
          <w:tcPr>
            <w:tcW w:w="591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35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采购项目名称</w:t>
            </w:r>
          </w:p>
        </w:tc>
        <w:tc>
          <w:tcPr>
            <w:tcW w:w="1559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设备名称</w:t>
            </w:r>
          </w:p>
        </w:tc>
        <w:tc>
          <w:tcPr>
            <w:tcW w:w="99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03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sz w:val="28"/>
                <w:szCs w:val="28"/>
              </w:rPr>
              <w:t>单价（元）</w:t>
            </w:r>
          </w:p>
        </w:tc>
        <w:tc>
          <w:tcPr>
            <w:tcW w:w="992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合价（元）</w:t>
            </w:r>
          </w:p>
        </w:tc>
        <w:tc>
          <w:tcPr>
            <w:tcW w:w="951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F6355" w:rsidRPr="00F570B3" w:rsidTr="00AC59A8">
        <w:trPr>
          <w:trHeight w:val="600"/>
          <w:jc w:val="center"/>
        </w:trPr>
        <w:tc>
          <w:tcPr>
            <w:tcW w:w="591" w:type="dxa"/>
            <w:vMerge w:val="restart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353" w:type="dxa"/>
            <w:vMerge w:val="restart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浙江省人民医院毕节医院金海湖院区第二批小设备采购项目（B包）</w:t>
            </w:r>
          </w:p>
        </w:tc>
        <w:tc>
          <w:tcPr>
            <w:tcW w:w="1559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超声雾化器</w:t>
            </w:r>
          </w:p>
        </w:tc>
        <w:tc>
          <w:tcPr>
            <w:tcW w:w="99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sz w:val="28"/>
                <w:szCs w:val="28"/>
              </w:rPr>
              <w:t>ICU</w:t>
            </w:r>
          </w:p>
        </w:tc>
      </w:tr>
      <w:tr w:rsidR="003F6355" w:rsidRPr="00F570B3" w:rsidTr="00AC59A8">
        <w:trPr>
          <w:trHeight w:val="600"/>
          <w:jc w:val="center"/>
        </w:trPr>
        <w:tc>
          <w:tcPr>
            <w:tcW w:w="591" w:type="dxa"/>
            <w:vMerge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vMerge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超声雾化器</w:t>
            </w:r>
          </w:p>
        </w:tc>
        <w:tc>
          <w:tcPr>
            <w:tcW w:w="99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医务部</w:t>
            </w:r>
          </w:p>
        </w:tc>
      </w:tr>
      <w:tr w:rsidR="003F6355" w:rsidRPr="00F570B3" w:rsidTr="00AC59A8">
        <w:trPr>
          <w:trHeight w:val="600"/>
          <w:jc w:val="center"/>
        </w:trPr>
        <w:tc>
          <w:tcPr>
            <w:tcW w:w="591" w:type="dxa"/>
            <w:vMerge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vMerge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电动吸引器</w:t>
            </w:r>
          </w:p>
        </w:tc>
        <w:tc>
          <w:tcPr>
            <w:tcW w:w="99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sz w:val="28"/>
                <w:szCs w:val="28"/>
              </w:rPr>
              <w:t>ICU</w:t>
            </w:r>
            <w:r w:rsidRPr="00F570B3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3F6355" w:rsidRPr="00F570B3" w:rsidTr="00AC59A8">
        <w:trPr>
          <w:trHeight w:val="600"/>
          <w:jc w:val="center"/>
        </w:trPr>
        <w:tc>
          <w:tcPr>
            <w:tcW w:w="591" w:type="dxa"/>
            <w:vMerge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vMerge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电动吸引器</w:t>
            </w:r>
          </w:p>
        </w:tc>
        <w:tc>
          <w:tcPr>
            <w:tcW w:w="99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医务部</w:t>
            </w:r>
          </w:p>
        </w:tc>
      </w:tr>
      <w:tr w:rsidR="003F6355" w:rsidRPr="00F570B3" w:rsidTr="00AC59A8">
        <w:trPr>
          <w:trHeight w:val="600"/>
          <w:jc w:val="center"/>
        </w:trPr>
        <w:tc>
          <w:tcPr>
            <w:tcW w:w="591" w:type="dxa"/>
            <w:vMerge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vMerge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电子血压计（臂式）</w:t>
            </w:r>
          </w:p>
        </w:tc>
        <w:tc>
          <w:tcPr>
            <w:tcW w:w="99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医务部</w:t>
            </w:r>
          </w:p>
        </w:tc>
      </w:tr>
      <w:tr w:rsidR="003F6355" w:rsidRPr="00F570B3" w:rsidTr="00AC59A8">
        <w:trPr>
          <w:trHeight w:val="600"/>
          <w:jc w:val="center"/>
        </w:trPr>
        <w:tc>
          <w:tcPr>
            <w:tcW w:w="591" w:type="dxa"/>
            <w:vMerge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vMerge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耳式测温仪</w:t>
            </w:r>
          </w:p>
        </w:tc>
        <w:tc>
          <w:tcPr>
            <w:tcW w:w="99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sz w:val="28"/>
                <w:szCs w:val="28"/>
              </w:rPr>
              <w:t>ICU</w:t>
            </w:r>
          </w:p>
        </w:tc>
      </w:tr>
      <w:tr w:rsidR="003F6355" w:rsidRPr="00F570B3" w:rsidTr="00AC59A8">
        <w:trPr>
          <w:trHeight w:val="600"/>
          <w:jc w:val="center"/>
        </w:trPr>
        <w:tc>
          <w:tcPr>
            <w:tcW w:w="591" w:type="dxa"/>
            <w:vMerge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vMerge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耳式测温仪</w:t>
            </w:r>
          </w:p>
        </w:tc>
        <w:tc>
          <w:tcPr>
            <w:tcW w:w="99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医务部</w:t>
            </w:r>
          </w:p>
        </w:tc>
      </w:tr>
      <w:tr w:rsidR="003F6355" w:rsidRPr="00F570B3" w:rsidTr="00AC59A8">
        <w:trPr>
          <w:trHeight w:val="600"/>
          <w:jc w:val="center"/>
        </w:trPr>
        <w:tc>
          <w:tcPr>
            <w:tcW w:w="591" w:type="dxa"/>
            <w:vMerge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vMerge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负压吸引</w:t>
            </w:r>
            <w:r w:rsidRPr="00F570B3">
              <w:rPr>
                <w:rFonts w:hint="eastAsia"/>
                <w:sz w:val="28"/>
                <w:szCs w:val="28"/>
              </w:rPr>
              <w:lastRenderedPageBreak/>
              <w:t>装置</w:t>
            </w:r>
          </w:p>
        </w:tc>
        <w:tc>
          <w:tcPr>
            <w:tcW w:w="99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医务</w:t>
            </w:r>
            <w:r w:rsidRPr="00F570B3">
              <w:rPr>
                <w:rFonts w:hint="eastAsia"/>
                <w:sz w:val="28"/>
                <w:szCs w:val="28"/>
              </w:rPr>
              <w:lastRenderedPageBreak/>
              <w:t>部</w:t>
            </w:r>
          </w:p>
        </w:tc>
      </w:tr>
      <w:tr w:rsidR="003F6355" w:rsidRPr="00F570B3" w:rsidTr="00AC59A8">
        <w:trPr>
          <w:trHeight w:val="600"/>
          <w:jc w:val="center"/>
        </w:trPr>
        <w:tc>
          <w:tcPr>
            <w:tcW w:w="591" w:type="dxa"/>
            <w:vMerge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vMerge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红外线治疗仪</w:t>
            </w:r>
          </w:p>
        </w:tc>
        <w:tc>
          <w:tcPr>
            <w:tcW w:w="99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医务部</w:t>
            </w:r>
          </w:p>
        </w:tc>
      </w:tr>
      <w:tr w:rsidR="003F6355" w:rsidRPr="00F570B3" w:rsidTr="00AC59A8">
        <w:trPr>
          <w:trHeight w:val="600"/>
          <w:jc w:val="center"/>
        </w:trPr>
        <w:tc>
          <w:tcPr>
            <w:tcW w:w="591" w:type="dxa"/>
            <w:vMerge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vMerge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简易呼吸器</w:t>
            </w:r>
          </w:p>
        </w:tc>
        <w:tc>
          <w:tcPr>
            <w:tcW w:w="99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sz w:val="28"/>
                <w:szCs w:val="28"/>
              </w:rPr>
              <w:t>ICU</w:t>
            </w:r>
          </w:p>
        </w:tc>
      </w:tr>
      <w:tr w:rsidR="003F6355" w:rsidRPr="00F570B3" w:rsidTr="00AC59A8">
        <w:trPr>
          <w:trHeight w:val="600"/>
          <w:jc w:val="center"/>
        </w:trPr>
        <w:tc>
          <w:tcPr>
            <w:tcW w:w="591" w:type="dxa"/>
            <w:vMerge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vMerge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简易呼吸器</w:t>
            </w:r>
          </w:p>
        </w:tc>
        <w:tc>
          <w:tcPr>
            <w:tcW w:w="99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医务部</w:t>
            </w:r>
          </w:p>
        </w:tc>
      </w:tr>
      <w:tr w:rsidR="003F6355" w:rsidRPr="00F570B3" w:rsidTr="00AC59A8">
        <w:trPr>
          <w:trHeight w:val="600"/>
          <w:jc w:val="center"/>
        </w:trPr>
        <w:tc>
          <w:tcPr>
            <w:tcW w:w="591" w:type="dxa"/>
            <w:vMerge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vMerge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轮椅</w:t>
            </w:r>
          </w:p>
        </w:tc>
        <w:tc>
          <w:tcPr>
            <w:tcW w:w="99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sz w:val="28"/>
                <w:szCs w:val="28"/>
              </w:rPr>
              <w:t>ICU</w:t>
            </w:r>
          </w:p>
        </w:tc>
      </w:tr>
      <w:tr w:rsidR="003F6355" w:rsidRPr="00F570B3" w:rsidTr="00AC59A8">
        <w:trPr>
          <w:trHeight w:val="600"/>
          <w:jc w:val="center"/>
        </w:trPr>
        <w:tc>
          <w:tcPr>
            <w:tcW w:w="591" w:type="dxa"/>
            <w:vMerge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vMerge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脉搏血氧饱和度仪</w:t>
            </w:r>
          </w:p>
        </w:tc>
        <w:tc>
          <w:tcPr>
            <w:tcW w:w="99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sz w:val="28"/>
                <w:szCs w:val="28"/>
              </w:rPr>
              <w:t>ICU</w:t>
            </w:r>
          </w:p>
        </w:tc>
      </w:tr>
      <w:tr w:rsidR="003F6355" w:rsidRPr="00F570B3" w:rsidTr="00AC59A8">
        <w:trPr>
          <w:trHeight w:val="600"/>
          <w:jc w:val="center"/>
        </w:trPr>
        <w:tc>
          <w:tcPr>
            <w:tcW w:w="591" w:type="dxa"/>
            <w:vMerge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vMerge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特定电磁波谱治疗仪</w:t>
            </w:r>
          </w:p>
        </w:tc>
        <w:tc>
          <w:tcPr>
            <w:tcW w:w="99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sz w:val="28"/>
                <w:szCs w:val="28"/>
              </w:rPr>
              <w:t>ICU</w:t>
            </w:r>
          </w:p>
        </w:tc>
      </w:tr>
      <w:tr w:rsidR="003F6355" w:rsidRPr="00F570B3" w:rsidTr="00AC59A8">
        <w:trPr>
          <w:trHeight w:val="600"/>
          <w:jc w:val="center"/>
        </w:trPr>
        <w:tc>
          <w:tcPr>
            <w:tcW w:w="591" w:type="dxa"/>
            <w:vMerge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vMerge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听诊器</w:t>
            </w:r>
          </w:p>
        </w:tc>
        <w:tc>
          <w:tcPr>
            <w:tcW w:w="99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医务部</w:t>
            </w:r>
          </w:p>
        </w:tc>
      </w:tr>
      <w:tr w:rsidR="003F6355" w:rsidRPr="00F570B3" w:rsidTr="00AC59A8">
        <w:trPr>
          <w:trHeight w:val="600"/>
          <w:jc w:val="center"/>
        </w:trPr>
        <w:tc>
          <w:tcPr>
            <w:tcW w:w="591" w:type="dxa"/>
            <w:vMerge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vMerge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血压计台式（水银）</w:t>
            </w:r>
          </w:p>
        </w:tc>
        <w:tc>
          <w:tcPr>
            <w:tcW w:w="99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sz w:val="28"/>
                <w:szCs w:val="28"/>
              </w:rPr>
              <w:t>ICU</w:t>
            </w:r>
          </w:p>
        </w:tc>
      </w:tr>
      <w:tr w:rsidR="003F6355" w:rsidRPr="00F570B3" w:rsidTr="00AC59A8">
        <w:trPr>
          <w:trHeight w:val="600"/>
          <w:jc w:val="center"/>
        </w:trPr>
        <w:tc>
          <w:tcPr>
            <w:tcW w:w="591" w:type="dxa"/>
            <w:vMerge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vMerge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血压计台式（水银）</w:t>
            </w:r>
          </w:p>
        </w:tc>
        <w:tc>
          <w:tcPr>
            <w:tcW w:w="99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医务部</w:t>
            </w:r>
          </w:p>
        </w:tc>
      </w:tr>
      <w:tr w:rsidR="003F6355" w:rsidRPr="00F570B3" w:rsidTr="00AC59A8">
        <w:trPr>
          <w:trHeight w:val="600"/>
          <w:jc w:val="center"/>
        </w:trPr>
        <w:tc>
          <w:tcPr>
            <w:tcW w:w="591" w:type="dxa"/>
            <w:vMerge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vMerge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氧气流量表</w:t>
            </w:r>
          </w:p>
        </w:tc>
        <w:tc>
          <w:tcPr>
            <w:tcW w:w="99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医务部</w:t>
            </w:r>
          </w:p>
        </w:tc>
      </w:tr>
      <w:tr w:rsidR="003F6355" w:rsidRPr="00F570B3" w:rsidTr="00AC59A8">
        <w:trPr>
          <w:trHeight w:val="600"/>
          <w:jc w:val="center"/>
        </w:trPr>
        <w:tc>
          <w:tcPr>
            <w:tcW w:w="591" w:type="dxa"/>
            <w:vMerge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vMerge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阅片灯</w:t>
            </w:r>
          </w:p>
        </w:tc>
        <w:tc>
          <w:tcPr>
            <w:tcW w:w="99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sz w:val="28"/>
                <w:szCs w:val="28"/>
              </w:rPr>
              <w:t>ICU</w:t>
            </w:r>
          </w:p>
        </w:tc>
      </w:tr>
      <w:tr w:rsidR="003F6355" w:rsidRPr="00F570B3" w:rsidTr="00AC59A8">
        <w:trPr>
          <w:trHeight w:val="600"/>
          <w:jc w:val="center"/>
        </w:trPr>
        <w:tc>
          <w:tcPr>
            <w:tcW w:w="591" w:type="dxa"/>
            <w:vMerge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vMerge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中心吸氧装置</w:t>
            </w:r>
          </w:p>
        </w:tc>
        <w:tc>
          <w:tcPr>
            <w:tcW w:w="99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医务部</w:t>
            </w:r>
          </w:p>
        </w:tc>
      </w:tr>
      <w:tr w:rsidR="003F6355" w:rsidRPr="00F570B3" w:rsidTr="00AC59A8">
        <w:trPr>
          <w:trHeight w:val="600"/>
          <w:jc w:val="center"/>
        </w:trPr>
        <w:tc>
          <w:tcPr>
            <w:tcW w:w="591" w:type="dxa"/>
            <w:vMerge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vMerge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麻醉车</w:t>
            </w:r>
          </w:p>
        </w:tc>
        <w:tc>
          <w:tcPr>
            <w:tcW w:w="99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sz w:val="28"/>
                <w:szCs w:val="28"/>
              </w:rPr>
              <w:t>ICU</w:t>
            </w:r>
          </w:p>
        </w:tc>
      </w:tr>
      <w:tr w:rsidR="003F6355" w:rsidRPr="00F570B3" w:rsidTr="00AC59A8">
        <w:trPr>
          <w:trHeight w:val="600"/>
          <w:jc w:val="center"/>
        </w:trPr>
        <w:tc>
          <w:tcPr>
            <w:tcW w:w="591" w:type="dxa"/>
            <w:vMerge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vMerge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小氧气钢瓶</w:t>
            </w:r>
          </w:p>
        </w:tc>
        <w:tc>
          <w:tcPr>
            <w:tcW w:w="99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sz w:val="28"/>
                <w:szCs w:val="28"/>
              </w:rPr>
              <w:t>ICU</w:t>
            </w:r>
          </w:p>
        </w:tc>
      </w:tr>
      <w:tr w:rsidR="003F6355" w:rsidRPr="00F570B3" w:rsidTr="00AC59A8">
        <w:trPr>
          <w:trHeight w:val="600"/>
          <w:jc w:val="center"/>
        </w:trPr>
        <w:tc>
          <w:tcPr>
            <w:tcW w:w="591" w:type="dxa"/>
            <w:vMerge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vMerge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小氧气钢瓶</w:t>
            </w:r>
          </w:p>
        </w:tc>
        <w:tc>
          <w:tcPr>
            <w:tcW w:w="99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医务部</w:t>
            </w:r>
          </w:p>
        </w:tc>
      </w:tr>
      <w:tr w:rsidR="003F6355" w:rsidRPr="00F570B3" w:rsidTr="00AC59A8">
        <w:trPr>
          <w:trHeight w:val="600"/>
          <w:jc w:val="center"/>
        </w:trPr>
        <w:tc>
          <w:tcPr>
            <w:tcW w:w="591" w:type="dxa"/>
            <w:vMerge w:val="restart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vMerge w:val="restart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sz w:val="28"/>
                <w:szCs w:val="28"/>
              </w:rPr>
              <w:t>合计金额</w:t>
            </w:r>
          </w:p>
        </w:tc>
        <w:tc>
          <w:tcPr>
            <w:tcW w:w="5528" w:type="dxa"/>
            <w:gridSpan w:val="5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sz w:val="28"/>
                <w:szCs w:val="28"/>
              </w:rPr>
              <w:t>人民币大写：</w:t>
            </w:r>
          </w:p>
        </w:tc>
      </w:tr>
      <w:tr w:rsidR="003F6355" w:rsidRPr="00F570B3" w:rsidTr="00AC59A8">
        <w:trPr>
          <w:trHeight w:val="600"/>
          <w:jc w:val="center"/>
        </w:trPr>
        <w:tc>
          <w:tcPr>
            <w:tcW w:w="591" w:type="dxa"/>
            <w:vMerge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vMerge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5"/>
            <w:vAlign w:val="center"/>
          </w:tcPr>
          <w:p w:rsidR="003F6355" w:rsidRPr="00F570B3" w:rsidRDefault="003F6355" w:rsidP="00AC59A8">
            <w:pPr>
              <w:rPr>
                <w:sz w:val="28"/>
                <w:szCs w:val="28"/>
              </w:rPr>
            </w:pPr>
            <w:r w:rsidRPr="00F570B3">
              <w:rPr>
                <w:sz w:val="28"/>
                <w:szCs w:val="28"/>
              </w:rPr>
              <w:t>人民币小写：</w:t>
            </w:r>
          </w:p>
        </w:tc>
      </w:tr>
    </w:tbl>
    <w:p w:rsidR="003F6355" w:rsidRDefault="003F6355" w:rsidP="003F6355"/>
    <w:p w:rsidR="003F6355" w:rsidRDefault="003F6355" w:rsidP="003F6355"/>
    <w:p w:rsidR="003F6355" w:rsidRDefault="003F6355" w:rsidP="003F6355">
      <w:pPr>
        <w:jc w:val="left"/>
      </w:pPr>
      <w:r>
        <w:rPr>
          <w:rFonts w:hint="eastAsia"/>
        </w:rPr>
        <w:t xml:space="preserve">公司全称（盖章）：                     </w:t>
      </w:r>
    </w:p>
    <w:p w:rsidR="003F6355" w:rsidRDefault="003F6355" w:rsidP="003F6355">
      <w:pPr>
        <w:jc w:val="left"/>
      </w:pPr>
      <w:r>
        <w:rPr>
          <w:rFonts w:hint="eastAsia"/>
        </w:rPr>
        <w:t xml:space="preserve">联系电话：                     </w:t>
      </w:r>
    </w:p>
    <w:p w:rsidR="003F6355" w:rsidRDefault="003F6355" w:rsidP="003F6355">
      <w:pPr>
        <w:jc w:val="left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hint="eastAsia"/>
        </w:rPr>
        <w:t>日期：</w:t>
      </w:r>
      <w:r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  <w:br w:type="page"/>
      </w:r>
    </w:p>
    <w:p w:rsidR="00FA4A67" w:rsidRPr="00DF20AE" w:rsidRDefault="00FA4A67" w:rsidP="00FA4A67">
      <w:pPr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DF20AE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lastRenderedPageBreak/>
        <w:t>超声雾化器采购需求</w:t>
      </w:r>
    </w:p>
    <w:p w:rsidR="00FA4A67" w:rsidRPr="00DF20AE" w:rsidRDefault="00FA4A67" w:rsidP="00FA4A67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1.用于治疗呼吸道疾病患者及全麻术后缓解呼吸道痉挛等</w:t>
      </w:r>
    </w:p>
    <w:p w:rsidR="00FA4A67" w:rsidRPr="00DF20AE" w:rsidRDefault="00FA4A67" w:rsidP="00FA4A67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2能够调节雾化量及时间</w:t>
      </w:r>
    </w:p>
    <w:p w:rsidR="00FA4A67" w:rsidRPr="00DF20AE" w:rsidRDefault="00FA4A67" w:rsidP="00FA4A67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3.体型较小，耐用，使用方便</w:t>
      </w:r>
    </w:p>
    <w:p w:rsidR="00FA4A67" w:rsidRPr="00DF20AE" w:rsidRDefault="00FA4A67" w:rsidP="00FA4A67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4.防水等级超过IPX1</w:t>
      </w:r>
    </w:p>
    <w:p w:rsidR="00FA4A67" w:rsidRPr="00DF20AE" w:rsidRDefault="00FA4A67" w:rsidP="00FA4A67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5.雾化率≥3mL/min</w:t>
      </w:r>
    </w:p>
    <w:p w:rsidR="00FA4A67" w:rsidRPr="00DF20AE" w:rsidRDefault="00FA4A67" w:rsidP="00FA4A67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6.装药量≥150mL</w:t>
      </w:r>
    </w:p>
    <w:p w:rsidR="00FA4A67" w:rsidRPr="00DF20AE" w:rsidRDefault="00FA4A67" w:rsidP="00FA4A67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  <w:sectPr w:rsidR="00FA4A67" w:rsidRPr="00DF20A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7.连续工作时间≥4h</w:t>
      </w:r>
    </w:p>
    <w:p w:rsidR="00FA4A67" w:rsidRPr="00DF20AE" w:rsidRDefault="00FA4A67" w:rsidP="00FA4A67">
      <w:pPr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DF20AE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lastRenderedPageBreak/>
        <w:t>电动吸引器采购需求</w:t>
      </w:r>
    </w:p>
    <w:p w:rsidR="00FA4A67" w:rsidRPr="00DF20AE" w:rsidRDefault="00FA4A67" w:rsidP="00FA4A67">
      <w:pPr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</w:p>
    <w:p w:rsidR="00FA4A67" w:rsidRPr="00DF20AE" w:rsidRDefault="00FA4A67" w:rsidP="00FA4A67">
      <w:pPr>
        <w:widowControl w:val="0"/>
        <w:numPr>
          <w:ilvl w:val="0"/>
          <w:numId w:val="1"/>
        </w:num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能够调节负压大小，有效吸引，噪音小，高负压，低流量</w:t>
      </w:r>
    </w:p>
    <w:p w:rsidR="00FA4A67" w:rsidRPr="00DF20AE" w:rsidRDefault="00FA4A67" w:rsidP="00FA4A67">
      <w:pPr>
        <w:widowControl w:val="0"/>
        <w:numPr>
          <w:ilvl w:val="0"/>
          <w:numId w:val="1"/>
        </w:num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频率：50Hz±1Hz</w:t>
      </w:r>
    </w:p>
    <w:p w:rsidR="00FA4A67" w:rsidRPr="00DF20AE" w:rsidRDefault="00FA4A67" w:rsidP="00FA4A67">
      <w:pPr>
        <w:widowControl w:val="0"/>
        <w:numPr>
          <w:ilvl w:val="0"/>
          <w:numId w:val="1"/>
        </w:num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极限负压值：在0.075Mpa-0.09Map范围内</w:t>
      </w:r>
    </w:p>
    <w:p w:rsidR="00FA4A67" w:rsidRPr="00DF20AE" w:rsidRDefault="00FA4A67" w:rsidP="00FA4A67">
      <w:pPr>
        <w:widowControl w:val="0"/>
        <w:numPr>
          <w:ilvl w:val="0"/>
          <w:numId w:val="1"/>
        </w:num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负压调节范围：在最小负压值至极限负压值内连续可调</w:t>
      </w:r>
    </w:p>
    <w:p w:rsidR="00FA4A67" w:rsidRPr="00DF20AE" w:rsidRDefault="00FA4A67" w:rsidP="00FA4A67">
      <w:pPr>
        <w:widowControl w:val="0"/>
        <w:numPr>
          <w:ilvl w:val="0"/>
          <w:numId w:val="1"/>
        </w:numPr>
        <w:jc w:val="left"/>
        <w:rPr>
          <w:rFonts w:ascii="仿宋" w:eastAsia="仿宋" w:hAnsi="仿宋" w:cs="仿宋"/>
          <w:color w:val="000000" w:themeColor="text1"/>
          <w:sz w:val="30"/>
          <w:szCs w:val="30"/>
        </w:rPr>
        <w:sectPr w:rsidR="00FA4A67" w:rsidRPr="00DF20A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最小负压值≤0.01Mpa</w:t>
      </w:r>
    </w:p>
    <w:p w:rsidR="00FA4A67" w:rsidRPr="00DF20AE" w:rsidRDefault="00FA4A67" w:rsidP="00FA4A67">
      <w:pPr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DF20AE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lastRenderedPageBreak/>
        <w:t>电子血压计（臂式）采购需求</w:t>
      </w:r>
    </w:p>
    <w:p w:rsidR="00FA4A67" w:rsidRPr="00DF20AE" w:rsidRDefault="00FA4A67" w:rsidP="00FA4A67">
      <w:pPr>
        <w:widowControl w:val="0"/>
        <w:numPr>
          <w:ilvl w:val="0"/>
          <w:numId w:val="2"/>
        </w:num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可进行充电或安装电池，测量方便，测量结果准确，使用时间长</w:t>
      </w:r>
    </w:p>
    <w:p w:rsidR="00FA4A67" w:rsidRPr="00DF20AE" w:rsidRDefault="00FA4A67" w:rsidP="00FA4A67">
      <w:pPr>
        <w:widowControl w:val="0"/>
        <w:numPr>
          <w:ilvl w:val="0"/>
          <w:numId w:val="2"/>
        </w:num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LED显示，带记忆功能</w:t>
      </w:r>
    </w:p>
    <w:p w:rsidR="00FA4A67" w:rsidRPr="00DF20AE" w:rsidRDefault="00FA4A67" w:rsidP="00FA4A67">
      <w:pPr>
        <w:widowControl w:val="0"/>
        <w:numPr>
          <w:ilvl w:val="0"/>
          <w:numId w:val="2"/>
        </w:num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静态压力：±0.4kPa(±3mmHg）</w:t>
      </w:r>
    </w:p>
    <w:p w:rsidR="00FA4A67" w:rsidRPr="00DF20AE" w:rsidRDefault="00FA4A67" w:rsidP="00FA4A67">
      <w:pPr>
        <w:widowControl w:val="0"/>
        <w:numPr>
          <w:ilvl w:val="0"/>
          <w:numId w:val="2"/>
        </w:num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脉搏数：读值的±5%以内</w:t>
      </w:r>
    </w:p>
    <w:p w:rsidR="00FA4A67" w:rsidRPr="00DF20AE" w:rsidRDefault="00FA4A67" w:rsidP="00FA4A67">
      <w:pPr>
        <w:widowControl w:val="0"/>
        <w:numPr>
          <w:ilvl w:val="0"/>
          <w:numId w:val="2"/>
        </w:numPr>
        <w:jc w:val="left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  <w:sectPr w:rsidR="00FA4A67" w:rsidRPr="00DF20A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测量范围:血压：0kPa-34.7kPa(0mmHg-260mmHhg)，脉搏：（40-200）次/分钟</w:t>
      </w:r>
    </w:p>
    <w:p w:rsidR="00FA4A67" w:rsidRPr="00DF20AE" w:rsidRDefault="00FA4A67" w:rsidP="00FA4A67">
      <w:pPr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DF20AE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lastRenderedPageBreak/>
        <w:t>耳式测温仪采购需求</w:t>
      </w:r>
    </w:p>
    <w:p w:rsidR="00FA4A67" w:rsidRPr="00DF20AE" w:rsidRDefault="00FA4A67" w:rsidP="00FA4A67">
      <w:pPr>
        <w:widowControl w:val="0"/>
        <w:numPr>
          <w:ilvl w:val="0"/>
          <w:numId w:val="3"/>
        </w:num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一键测量，可连续测量</w:t>
      </w:r>
    </w:p>
    <w:p w:rsidR="00FA4A67" w:rsidRPr="00DF20AE" w:rsidRDefault="00FA4A67" w:rsidP="00FA4A67">
      <w:pPr>
        <w:widowControl w:val="0"/>
        <w:numPr>
          <w:ilvl w:val="0"/>
          <w:numId w:val="3"/>
        </w:num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可储存数据，便于分析对比</w:t>
      </w:r>
    </w:p>
    <w:p w:rsidR="00FA4A67" w:rsidRPr="00DF20AE" w:rsidRDefault="00FA4A67" w:rsidP="00FA4A67">
      <w:pPr>
        <w:widowControl w:val="0"/>
        <w:numPr>
          <w:ilvl w:val="0"/>
          <w:numId w:val="3"/>
        </w:num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自由设定超温提示温度</w:t>
      </w:r>
    </w:p>
    <w:p w:rsidR="00FA4A67" w:rsidRPr="00DF20AE" w:rsidRDefault="00FA4A67" w:rsidP="00FA4A67">
      <w:pPr>
        <w:widowControl w:val="0"/>
        <w:numPr>
          <w:ilvl w:val="0"/>
          <w:numId w:val="3"/>
        </w:num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背光显示，夜间可清晰读数</w:t>
      </w:r>
    </w:p>
    <w:p w:rsidR="00FA4A67" w:rsidRPr="00DF20AE" w:rsidRDefault="00FA4A67" w:rsidP="00FA4A67">
      <w:pPr>
        <w:widowControl w:val="0"/>
        <w:numPr>
          <w:ilvl w:val="0"/>
          <w:numId w:val="3"/>
        </w:num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配有一次性耳套</w:t>
      </w:r>
    </w:p>
    <w:p w:rsidR="00FA4A67" w:rsidRPr="00DF20AE" w:rsidRDefault="00FA4A67" w:rsidP="00FA4A67">
      <w:pPr>
        <w:widowControl w:val="0"/>
        <w:numPr>
          <w:ilvl w:val="0"/>
          <w:numId w:val="3"/>
        </w:num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显示范围34℃-44℃</w:t>
      </w:r>
    </w:p>
    <w:p w:rsidR="00FA4A67" w:rsidRPr="00DF20AE" w:rsidRDefault="00FA4A67" w:rsidP="00FA4A67">
      <w:pPr>
        <w:widowControl w:val="0"/>
        <w:numPr>
          <w:ilvl w:val="0"/>
          <w:numId w:val="3"/>
        </w:numPr>
        <w:jc w:val="left"/>
        <w:rPr>
          <w:rFonts w:ascii="仿宋" w:eastAsia="仿宋" w:hAnsi="仿宋" w:cs="仿宋"/>
          <w:color w:val="000000" w:themeColor="text1"/>
          <w:sz w:val="30"/>
          <w:szCs w:val="30"/>
        </w:rPr>
        <w:sectPr w:rsidR="00FA4A67" w:rsidRPr="00DF20A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精度25.5℃-42℃±0.2℃</w:t>
      </w:r>
    </w:p>
    <w:p w:rsidR="00FA4A67" w:rsidRPr="00DF20AE" w:rsidRDefault="00FA4A67" w:rsidP="00FA4A67">
      <w:pPr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DF20AE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lastRenderedPageBreak/>
        <w:t>负压吸引装置采购需求</w:t>
      </w:r>
    </w:p>
    <w:p w:rsidR="00FA4A67" w:rsidRPr="00DF20AE" w:rsidRDefault="00FA4A67" w:rsidP="00FA4A67">
      <w:pPr>
        <w:widowControl w:val="0"/>
        <w:numPr>
          <w:ilvl w:val="0"/>
          <w:numId w:val="4"/>
        </w:num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国标</w:t>
      </w:r>
    </w:p>
    <w:p w:rsidR="00FA4A67" w:rsidRPr="00DF20AE" w:rsidRDefault="00FA4A67" w:rsidP="00FA4A67">
      <w:pPr>
        <w:widowControl w:val="0"/>
        <w:numPr>
          <w:ilvl w:val="0"/>
          <w:numId w:val="4"/>
        </w:num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可调节流量大小</w:t>
      </w:r>
    </w:p>
    <w:p w:rsidR="00FA4A67" w:rsidRPr="00DF20AE" w:rsidRDefault="00FA4A67" w:rsidP="00FA4A67">
      <w:pPr>
        <w:widowControl w:val="0"/>
        <w:numPr>
          <w:ilvl w:val="0"/>
          <w:numId w:val="4"/>
        </w:num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指示真空压力</w:t>
      </w:r>
    </w:p>
    <w:p w:rsidR="00FA4A67" w:rsidRPr="00DF20AE" w:rsidRDefault="00FA4A67" w:rsidP="00FA4A67">
      <w:pPr>
        <w:widowControl w:val="0"/>
        <w:numPr>
          <w:ilvl w:val="0"/>
          <w:numId w:val="4"/>
        </w:num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中心负压吸引用</w:t>
      </w:r>
    </w:p>
    <w:p w:rsidR="00FA4A67" w:rsidRPr="00DF20AE" w:rsidRDefault="00FA4A67" w:rsidP="00FA4A67">
      <w:pPr>
        <w:widowControl w:val="0"/>
        <w:numPr>
          <w:ilvl w:val="0"/>
          <w:numId w:val="4"/>
        </w:numPr>
        <w:jc w:val="left"/>
        <w:rPr>
          <w:rFonts w:ascii="仿宋" w:eastAsia="仿宋" w:hAnsi="仿宋" w:cs="仿宋"/>
          <w:color w:val="000000" w:themeColor="text1"/>
          <w:sz w:val="30"/>
          <w:szCs w:val="30"/>
        </w:rPr>
        <w:sectPr w:rsidR="00FA4A67" w:rsidRPr="00DF20A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最大负压≤-800mmHg</w:t>
      </w:r>
    </w:p>
    <w:p w:rsidR="00FA4A67" w:rsidRPr="00DF20AE" w:rsidRDefault="00FA4A67" w:rsidP="00FA4A67">
      <w:pPr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DF20AE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lastRenderedPageBreak/>
        <w:t>红外线治疗仪采购需求</w:t>
      </w:r>
    </w:p>
    <w:p w:rsidR="00FA4A67" w:rsidRPr="00DF20AE" w:rsidRDefault="00FA4A67" w:rsidP="00FA4A67">
      <w:pPr>
        <w:widowControl w:val="0"/>
        <w:numPr>
          <w:ilvl w:val="0"/>
          <w:numId w:val="5"/>
        </w:num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主要用于患者消炎、止痛，促进伤口恢复</w:t>
      </w:r>
    </w:p>
    <w:p w:rsidR="00FA4A67" w:rsidRPr="00DF20AE" w:rsidRDefault="00FA4A67" w:rsidP="00FA4A67">
      <w:pPr>
        <w:widowControl w:val="0"/>
        <w:numPr>
          <w:ilvl w:val="0"/>
          <w:numId w:val="5"/>
        </w:num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可随意调节方向及高度</w:t>
      </w:r>
    </w:p>
    <w:p w:rsidR="00FA4A67" w:rsidRPr="00DF20AE" w:rsidRDefault="00FA4A67" w:rsidP="00FA4A67">
      <w:pPr>
        <w:widowControl w:val="0"/>
        <w:numPr>
          <w:ilvl w:val="0"/>
          <w:numId w:val="5"/>
        </w:num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单头</w:t>
      </w:r>
    </w:p>
    <w:p w:rsidR="00FA4A67" w:rsidRPr="00DF20AE" w:rsidRDefault="00FA4A67" w:rsidP="00FA4A67">
      <w:pPr>
        <w:widowControl w:val="0"/>
        <w:numPr>
          <w:ilvl w:val="0"/>
          <w:numId w:val="5"/>
        </w:numPr>
        <w:jc w:val="left"/>
        <w:rPr>
          <w:rFonts w:ascii="仿宋" w:eastAsia="仿宋" w:hAnsi="仿宋" w:cs="仿宋"/>
          <w:color w:val="000000" w:themeColor="text1"/>
          <w:sz w:val="30"/>
          <w:szCs w:val="30"/>
        </w:rPr>
        <w:sectPr w:rsidR="00FA4A67" w:rsidRPr="00DF20A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输入功率≥230W</w:t>
      </w:r>
    </w:p>
    <w:p w:rsidR="00FA4A67" w:rsidRPr="00DF20AE" w:rsidRDefault="00FA4A67" w:rsidP="00FA4A67">
      <w:pPr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DF20AE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lastRenderedPageBreak/>
        <w:t>简易呼吸器采购需求</w:t>
      </w:r>
    </w:p>
    <w:p w:rsidR="00FA4A67" w:rsidRPr="00DF20AE" w:rsidRDefault="00FA4A67" w:rsidP="00FA4A67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1、简易呼吸器主要用于心肺复苏和一般人工呼吸时使用。</w:t>
      </w:r>
    </w:p>
    <w:p w:rsidR="00FA4A67" w:rsidRPr="00DF20AE" w:rsidRDefault="00FA4A67" w:rsidP="00FA4A67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2、简易呼吸器由复苏球囊、呼吸阀、进气阀组、呼气正压阀组、面罩、储气袋、氧气管、开口器、口咽通气管等组成。</w:t>
      </w:r>
    </w:p>
    <w:p w:rsidR="00FA4A67" w:rsidRPr="00DF20AE" w:rsidRDefault="00FA4A67" w:rsidP="00FA4A67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3、复苏球囊、呼吸阀、进气阀组、呼气正压阀组、面罩、储气袋为硅胶材质，灭菌方式包括但不限于压力蒸汽灭菌，产品有效期不得少于三年。</w:t>
      </w:r>
    </w:p>
    <w:p w:rsidR="00FA4A67" w:rsidRPr="00DF20AE" w:rsidRDefault="00FA4A67" w:rsidP="00FA4A67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4、配置需求表</w:t>
      </w:r>
    </w:p>
    <w:tbl>
      <w:tblPr>
        <w:tblStyle w:val="a8"/>
        <w:tblW w:w="8522" w:type="dxa"/>
        <w:tblInd w:w="-103" w:type="dxa"/>
        <w:tblLayout w:type="fixed"/>
        <w:tblLook w:val="04A0"/>
      </w:tblPr>
      <w:tblGrid>
        <w:gridCol w:w="1575"/>
        <w:gridCol w:w="2685"/>
        <w:gridCol w:w="2131"/>
        <w:gridCol w:w="2131"/>
      </w:tblGrid>
      <w:tr w:rsidR="00FA4A67" w:rsidRPr="00DF20AE" w:rsidTr="00AC59A8">
        <w:tc>
          <w:tcPr>
            <w:tcW w:w="1575" w:type="dxa"/>
            <w:noWrap/>
          </w:tcPr>
          <w:p w:rsidR="00FA4A67" w:rsidRPr="00DF20AE" w:rsidRDefault="00FA4A67" w:rsidP="00AC59A8">
            <w:pPr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DF20A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序号</w:t>
            </w:r>
          </w:p>
        </w:tc>
        <w:tc>
          <w:tcPr>
            <w:tcW w:w="2685" w:type="dxa"/>
            <w:noWrap/>
          </w:tcPr>
          <w:p w:rsidR="00FA4A67" w:rsidRPr="00DF20AE" w:rsidRDefault="00FA4A67" w:rsidP="00AC59A8">
            <w:pPr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DF20A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名称</w:t>
            </w:r>
          </w:p>
        </w:tc>
        <w:tc>
          <w:tcPr>
            <w:tcW w:w="2131" w:type="dxa"/>
            <w:noWrap/>
          </w:tcPr>
          <w:p w:rsidR="00FA4A67" w:rsidRPr="00DF20AE" w:rsidRDefault="00FA4A67" w:rsidP="00AC59A8">
            <w:pPr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DF20A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材质</w:t>
            </w:r>
          </w:p>
        </w:tc>
        <w:tc>
          <w:tcPr>
            <w:tcW w:w="2131" w:type="dxa"/>
            <w:noWrap/>
          </w:tcPr>
          <w:p w:rsidR="00FA4A67" w:rsidRPr="00DF20AE" w:rsidRDefault="00FA4A67" w:rsidP="00AC59A8">
            <w:pPr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DF20A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数量（个）</w:t>
            </w:r>
          </w:p>
        </w:tc>
      </w:tr>
      <w:tr w:rsidR="00FA4A67" w:rsidRPr="00DF20AE" w:rsidTr="00AC59A8">
        <w:tc>
          <w:tcPr>
            <w:tcW w:w="1575" w:type="dxa"/>
            <w:noWrap/>
          </w:tcPr>
          <w:p w:rsidR="00FA4A67" w:rsidRPr="00DF20AE" w:rsidRDefault="00FA4A67" w:rsidP="00AC59A8">
            <w:pPr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DF20A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2685" w:type="dxa"/>
            <w:noWrap/>
          </w:tcPr>
          <w:p w:rsidR="00FA4A67" w:rsidRPr="00DF20AE" w:rsidRDefault="00FA4A67" w:rsidP="00AC59A8">
            <w:pPr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DF20A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复苏球囊</w:t>
            </w:r>
          </w:p>
        </w:tc>
        <w:tc>
          <w:tcPr>
            <w:tcW w:w="2131" w:type="dxa"/>
            <w:noWrap/>
          </w:tcPr>
          <w:p w:rsidR="00FA4A67" w:rsidRPr="00DF20AE" w:rsidRDefault="00FA4A67" w:rsidP="00AC59A8">
            <w:pPr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DF20A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硅胶</w:t>
            </w:r>
          </w:p>
        </w:tc>
        <w:tc>
          <w:tcPr>
            <w:tcW w:w="2131" w:type="dxa"/>
            <w:noWrap/>
          </w:tcPr>
          <w:p w:rsidR="00FA4A67" w:rsidRPr="00DF20AE" w:rsidRDefault="00FA4A67" w:rsidP="00AC59A8">
            <w:pPr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DF20A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1</w:t>
            </w:r>
          </w:p>
        </w:tc>
      </w:tr>
      <w:tr w:rsidR="00FA4A67" w:rsidRPr="00DF20AE" w:rsidTr="00AC59A8">
        <w:tc>
          <w:tcPr>
            <w:tcW w:w="1575" w:type="dxa"/>
            <w:noWrap/>
          </w:tcPr>
          <w:p w:rsidR="00FA4A67" w:rsidRPr="00DF20AE" w:rsidRDefault="00FA4A67" w:rsidP="00AC59A8">
            <w:pPr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DF20A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2685" w:type="dxa"/>
            <w:noWrap/>
          </w:tcPr>
          <w:p w:rsidR="00FA4A67" w:rsidRPr="00DF20AE" w:rsidRDefault="00FA4A67" w:rsidP="00AC59A8">
            <w:pPr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DF20A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呼吸阀</w:t>
            </w:r>
          </w:p>
        </w:tc>
        <w:tc>
          <w:tcPr>
            <w:tcW w:w="2131" w:type="dxa"/>
            <w:noWrap/>
          </w:tcPr>
          <w:p w:rsidR="00FA4A67" w:rsidRPr="00DF20AE" w:rsidRDefault="00FA4A67" w:rsidP="00AC59A8">
            <w:pPr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DF20A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硅胶</w:t>
            </w:r>
          </w:p>
        </w:tc>
        <w:tc>
          <w:tcPr>
            <w:tcW w:w="2131" w:type="dxa"/>
            <w:noWrap/>
          </w:tcPr>
          <w:p w:rsidR="00FA4A67" w:rsidRPr="00DF20AE" w:rsidRDefault="00FA4A67" w:rsidP="00AC59A8">
            <w:pPr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DF20A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1</w:t>
            </w:r>
          </w:p>
        </w:tc>
      </w:tr>
      <w:tr w:rsidR="00FA4A67" w:rsidRPr="00DF20AE" w:rsidTr="00AC59A8">
        <w:tc>
          <w:tcPr>
            <w:tcW w:w="1575" w:type="dxa"/>
            <w:noWrap/>
          </w:tcPr>
          <w:p w:rsidR="00FA4A67" w:rsidRPr="00DF20AE" w:rsidRDefault="00FA4A67" w:rsidP="00AC59A8">
            <w:pPr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DF20A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2685" w:type="dxa"/>
            <w:noWrap/>
          </w:tcPr>
          <w:p w:rsidR="00FA4A67" w:rsidRPr="00DF20AE" w:rsidRDefault="00FA4A67" w:rsidP="00AC59A8">
            <w:pPr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DF20A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进气阀组</w:t>
            </w:r>
          </w:p>
        </w:tc>
        <w:tc>
          <w:tcPr>
            <w:tcW w:w="2131" w:type="dxa"/>
            <w:noWrap/>
          </w:tcPr>
          <w:p w:rsidR="00FA4A67" w:rsidRPr="00DF20AE" w:rsidRDefault="00FA4A67" w:rsidP="00AC59A8">
            <w:pPr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DF20A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硅胶</w:t>
            </w:r>
          </w:p>
        </w:tc>
        <w:tc>
          <w:tcPr>
            <w:tcW w:w="2131" w:type="dxa"/>
            <w:noWrap/>
          </w:tcPr>
          <w:p w:rsidR="00FA4A67" w:rsidRPr="00DF20AE" w:rsidRDefault="00FA4A67" w:rsidP="00AC59A8">
            <w:pPr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DF20A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1</w:t>
            </w:r>
          </w:p>
        </w:tc>
      </w:tr>
      <w:tr w:rsidR="00FA4A67" w:rsidRPr="00DF20AE" w:rsidTr="00AC59A8">
        <w:tc>
          <w:tcPr>
            <w:tcW w:w="1575" w:type="dxa"/>
            <w:noWrap/>
          </w:tcPr>
          <w:p w:rsidR="00FA4A67" w:rsidRPr="00DF20AE" w:rsidRDefault="00FA4A67" w:rsidP="00AC59A8">
            <w:pPr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DF20A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2685" w:type="dxa"/>
            <w:noWrap/>
          </w:tcPr>
          <w:p w:rsidR="00FA4A67" w:rsidRPr="00DF20AE" w:rsidRDefault="00FA4A67" w:rsidP="00AC59A8">
            <w:pPr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DF20A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呼气正压阀组</w:t>
            </w:r>
          </w:p>
        </w:tc>
        <w:tc>
          <w:tcPr>
            <w:tcW w:w="2131" w:type="dxa"/>
            <w:noWrap/>
          </w:tcPr>
          <w:p w:rsidR="00FA4A67" w:rsidRPr="00DF20AE" w:rsidRDefault="00FA4A67" w:rsidP="00AC59A8">
            <w:pPr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DF20A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硅胶</w:t>
            </w:r>
          </w:p>
        </w:tc>
        <w:tc>
          <w:tcPr>
            <w:tcW w:w="2131" w:type="dxa"/>
            <w:noWrap/>
          </w:tcPr>
          <w:p w:rsidR="00FA4A67" w:rsidRPr="00DF20AE" w:rsidRDefault="00FA4A67" w:rsidP="00AC59A8">
            <w:pPr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DF20A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1</w:t>
            </w:r>
          </w:p>
        </w:tc>
      </w:tr>
      <w:tr w:rsidR="00FA4A67" w:rsidRPr="00DF20AE" w:rsidTr="00AC59A8">
        <w:tc>
          <w:tcPr>
            <w:tcW w:w="1575" w:type="dxa"/>
            <w:noWrap/>
          </w:tcPr>
          <w:p w:rsidR="00FA4A67" w:rsidRPr="00DF20AE" w:rsidRDefault="00FA4A67" w:rsidP="00AC59A8">
            <w:pPr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DF20A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2685" w:type="dxa"/>
            <w:noWrap/>
          </w:tcPr>
          <w:p w:rsidR="00FA4A67" w:rsidRPr="00DF20AE" w:rsidRDefault="00FA4A67" w:rsidP="00AC59A8">
            <w:pPr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DF20A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面罩</w:t>
            </w:r>
          </w:p>
        </w:tc>
        <w:tc>
          <w:tcPr>
            <w:tcW w:w="2131" w:type="dxa"/>
            <w:noWrap/>
          </w:tcPr>
          <w:p w:rsidR="00FA4A67" w:rsidRPr="00DF20AE" w:rsidRDefault="00FA4A67" w:rsidP="00AC59A8">
            <w:pPr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DF20A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硅胶</w:t>
            </w:r>
          </w:p>
        </w:tc>
        <w:tc>
          <w:tcPr>
            <w:tcW w:w="2131" w:type="dxa"/>
            <w:noWrap/>
          </w:tcPr>
          <w:p w:rsidR="00FA4A67" w:rsidRPr="00DF20AE" w:rsidRDefault="00FA4A67" w:rsidP="00AC59A8">
            <w:pPr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DF20A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1</w:t>
            </w:r>
          </w:p>
        </w:tc>
      </w:tr>
      <w:tr w:rsidR="00FA4A67" w:rsidRPr="00DF20AE" w:rsidTr="00AC59A8">
        <w:tc>
          <w:tcPr>
            <w:tcW w:w="1575" w:type="dxa"/>
            <w:noWrap/>
          </w:tcPr>
          <w:p w:rsidR="00FA4A67" w:rsidRPr="00DF20AE" w:rsidRDefault="00FA4A67" w:rsidP="00AC59A8">
            <w:pPr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DF20A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2685" w:type="dxa"/>
            <w:noWrap/>
          </w:tcPr>
          <w:p w:rsidR="00FA4A67" w:rsidRPr="00DF20AE" w:rsidRDefault="00FA4A67" w:rsidP="00AC59A8">
            <w:pPr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DF20A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储气袋</w:t>
            </w:r>
          </w:p>
        </w:tc>
        <w:tc>
          <w:tcPr>
            <w:tcW w:w="2131" w:type="dxa"/>
            <w:noWrap/>
          </w:tcPr>
          <w:p w:rsidR="00FA4A67" w:rsidRPr="00DF20AE" w:rsidRDefault="00FA4A67" w:rsidP="00AC59A8">
            <w:pPr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DF20A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硅胶</w:t>
            </w:r>
          </w:p>
        </w:tc>
        <w:tc>
          <w:tcPr>
            <w:tcW w:w="2131" w:type="dxa"/>
            <w:noWrap/>
          </w:tcPr>
          <w:p w:rsidR="00FA4A67" w:rsidRPr="00DF20AE" w:rsidRDefault="00FA4A67" w:rsidP="00AC59A8">
            <w:pPr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DF20A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1</w:t>
            </w:r>
          </w:p>
        </w:tc>
      </w:tr>
      <w:tr w:rsidR="00FA4A67" w:rsidRPr="00DF20AE" w:rsidTr="00AC59A8">
        <w:tc>
          <w:tcPr>
            <w:tcW w:w="1575" w:type="dxa"/>
            <w:noWrap/>
          </w:tcPr>
          <w:p w:rsidR="00FA4A67" w:rsidRPr="00DF20AE" w:rsidRDefault="00FA4A67" w:rsidP="00AC59A8">
            <w:pPr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DF20A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2685" w:type="dxa"/>
            <w:noWrap/>
          </w:tcPr>
          <w:p w:rsidR="00FA4A67" w:rsidRPr="00DF20AE" w:rsidRDefault="00FA4A67" w:rsidP="00AC59A8">
            <w:pPr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DF20A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氧气管</w:t>
            </w:r>
          </w:p>
        </w:tc>
        <w:tc>
          <w:tcPr>
            <w:tcW w:w="2131" w:type="dxa"/>
            <w:noWrap/>
          </w:tcPr>
          <w:p w:rsidR="00FA4A67" w:rsidRPr="00DF20AE" w:rsidRDefault="00FA4A67" w:rsidP="00AC59A8">
            <w:pPr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31" w:type="dxa"/>
            <w:noWrap/>
          </w:tcPr>
          <w:p w:rsidR="00FA4A67" w:rsidRPr="00DF20AE" w:rsidRDefault="00FA4A67" w:rsidP="00AC59A8">
            <w:pPr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DF20A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1</w:t>
            </w:r>
          </w:p>
        </w:tc>
      </w:tr>
      <w:tr w:rsidR="00FA4A67" w:rsidRPr="00DF20AE" w:rsidTr="00AC59A8">
        <w:tc>
          <w:tcPr>
            <w:tcW w:w="1575" w:type="dxa"/>
            <w:noWrap/>
          </w:tcPr>
          <w:p w:rsidR="00FA4A67" w:rsidRPr="00DF20AE" w:rsidRDefault="00FA4A67" w:rsidP="00AC59A8">
            <w:pPr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DF20A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2685" w:type="dxa"/>
            <w:noWrap/>
          </w:tcPr>
          <w:p w:rsidR="00FA4A67" w:rsidRPr="00DF20AE" w:rsidRDefault="00FA4A67" w:rsidP="00AC59A8">
            <w:pPr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DF20A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开口器</w:t>
            </w:r>
          </w:p>
        </w:tc>
        <w:tc>
          <w:tcPr>
            <w:tcW w:w="2131" w:type="dxa"/>
            <w:noWrap/>
          </w:tcPr>
          <w:p w:rsidR="00FA4A67" w:rsidRPr="00DF20AE" w:rsidRDefault="00FA4A67" w:rsidP="00AC59A8">
            <w:pPr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31" w:type="dxa"/>
            <w:noWrap/>
          </w:tcPr>
          <w:p w:rsidR="00FA4A67" w:rsidRPr="00DF20AE" w:rsidRDefault="00FA4A67" w:rsidP="00AC59A8">
            <w:pPr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DF20A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1</w:t>
            </w:r>
          </w:p>
        </w:tc>
      </w:tr>
      <w:tr w:rsidR="00FA4A67" w:rsidRPr="00DF20AE" w:rsidTr="00AC59A8">
        <w:tc>
          <w:tcPr>
            <w:tcW w:w="1575" w:type="dxa"/>
            <w:noWrap/>
          </w:tcPr>
          <w:p w:rsidR="00FA4A67" w:rsidRPr="00DF20AE" w:rsidRDefault="00FA4A67" w:rsidP="00AC59A8">
            <w:pPr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DF20A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9</w:t>
            </w:r>
          </w:p>
        </w:tc>
        <w:tc>
          <w:tcPr>
            <w:tcW w:w="2685" w:type="dxa"/>
            <w:noWrap/>
          </w:tcPr>
          <w:p w:rsidR="00FA4A67" w:rsidRPr="00DF20AE" w:rsidRDefault="00FA4A67" w:rsidP="00AC59A8">
            <w:pPr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DF20A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口咽通气管</w:t>
            </w:r>
          </w:p>
        </w:tc>
        <w:tc>
          <w:tcPr>
            <w:tcW w:w="2131" w:type="dxa"/>
            <w:noWrap/>
          </w:tcPr>
          <w:p w:rsidR="00FA4A67" w:rsidRPr="00DF20AE" w:rsidRDefault="00FA4A67" w:rsidP="00AC59A8">
            <w:pPr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31" w:type="dxa"/>
            <w:noWrap/>
          </w:tcPr>
          <w:p w:rsidR="00FA4A67" w:rsidRPr="00DF20AE" w:rsidRDefault="00FA4A67" w:rsidP="00AC59A8">
            <w:pPr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DF20AE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1</w:t>
            </w:r>
          </w:p>
        </w:tc>
      </w:tr>
    </w:tbl>
    <w:p w:rsidR="00FA4A67" w:rsidRPr="00DF20AE" w:rsidRDefault="00FA4A67" w:rsidP="00FA4A67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  <w:sectPr w:rsidR="00FA4A67" w:rsidRPr="00DF20A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A4A67" w:rsidRPr="00DF20AE" w:rsidRDefault="00FA4A67" w:rsidP="00FA4A67">
      <w:pPr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DF20AE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lastRenderedPageBreak/>
        <w:t>轮椅采购需求</w:t>
      </w:r>
    </w:p>
    <w:p w:rsidR="00FA4A67" w:rsidRPr="00DF20AE" w:rsidRDefault="00FA4A67" w:rsidP="00FA4A67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1、重量：≤13kg</w:t>
      </w:r>
    </w:p>
    <w:p w:rsidR="00FA4A67" w:rsidRPr="00DF20AE" w:rsidRDefault="00FA4A67" w:rsidP="00FA4A67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2、尺寸：前轮尺寸≤7寸，后轮尺寸≤24寸。座宽尺寸12寸-24寸可调，高度可根据用户的身高和习惯进行调整。</w:t>
      </w:r>
    </w:p>
    <w:p w:rsidR="00FA4A67" w:rsidRPr="00DF20AE" w:rsidRDefault="00FA4A67" w:rsidP="00FA4A67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  <w:sectPr w:rsidR="00FA4A67" w:rsidRPr="00DF20A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3、承重：≥100kg</w:t>
      </w:r>
    </w:p>
    <w:p w:rsidR="00FA4A67" w:rsidRPr="00DF20AE" w:rsidRDefault="00FA4A67" w:rsidP="00FA4A67">
      <w:pPr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DF20AE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lastRenderedPageBreak/>
        <w:t>脉搏血氧饱和度仪采购需求</w:t>
      </w:r>
    </w:p>
    <w:p w:rsidR="00FA4A67" w:rsidRPr="00DF20AE" w:rsidRDefault="00FA4A67" w:rsidP="00FA4A67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1、显示方式： OLED 显示，血氧饱和度显示：70~100%,±2%；</w:t>
      </w:r>
    </w:p>
    <w:p w:rsidR="00FA4A67" w:rsidRPr="00DF20AE" w:rsidRDefault="00FA4A67" w:rsidP="00FA4A67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脉率显示：25~250 BPM ,±1％或士1BPM，取大者</w:t>
      </w:r>
    </w:p>
    <w:p w:rsidR="00FA4A67" w:rsidRPr="00DF20AE" w:rsidRDefault="00FA4A67" w:rsidP="00FA4A67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2、电源：2节AAA1.5V碱性电池，电压适应范围：2.6~3.6V3、功耗：小于30mA；</w:t>
      </w:r>
    </w:p>
    <w:p w:rsidR="00FA4A67" w:rsidRPr="00DF20AE" w:rsidRDefault="00FA4A67" w:rsidP="00FA4A67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4、测量精度：血氧饱和度在70%-99％段为±2%，小于70％无定义，脉率为士1％或士1BPM，取大者</w:t>
      </w:r>
    </w:p>
    <w:p w:rsidR="00FA4A67" w:rsidRPr="00DF20AE" w:rsidRDefault="00FA4A67" w:rsidP="00FA4A67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5、弱灌注情况下的测量性能：在脉搏充盈度为0.6％时能正确显示血氧饱和度值和脉率值；</w:t>
      </w:r>
    </w:p>
    <w:p w:rsidR="00FA4A67" w:rsidRPr="00DF20AE" w:rsidRDefault="00FA4A67" w:rsidP="00FA4A67">
      <w:pPr>
        <w:jc w:val="left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  <w:sectPr w:rsidR="00FA4A67" w:rsidRPr="00DF20A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6、抗环境光干扰能力：在室内自然光及现有照 XX 源下的血氧测量值与暗室条件下的测量值相比，偏差小于土1%</w:t>
      </w:r>
    </w:p>
    <w:p w:rsidR="00FA4A67" w:rsidRPr="00DF20AE" w:rsidRDefault="00FA4A67" w:rsidP="00FA4A67">
      <w:pPr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DF20AE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lastRenderedPageBreak/>
        <w:t>特定电磁波谱治疗仪采购需求</w:t>
      </w:r>
    </w:p>
    <w:p w:rsidR="00FA4A67" w:rsidRPr="00DF20AE" w:rsidRDefault="00FA4A67" w:rsidP="00FA4A67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1、辐射波谱范围：2μm至25μm之间。</w:t>
      </w:r>
    </w:p>
    <w:p w:rsidR="00FA4A67" w:rsidRPr="00DF20AE" w:rsidRDefault="00FA4A67" w:rsidP="00FA4A67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2、治疗头直径：≥166mm。</w:t>
      </w:r>
    </w:p>
    <w:p w:rsidR="00FA4A67" w:rsidRPr="00DF20AE" w:rsidRDefault="00FA4A67" w:rsidP="00FA4A67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3、加热器表面温度：320℃±10%</w:t>
      </w:r>
    </w:p>
    <w:p w:rsidR="00FA4A67" w:rsidRPr="00DF20AE" w:rsidRDefault="00FA4A67" w:rsidP="00FA4A67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4、热响应时间：≤20min</w:t>
      </w:r>
    </w:p>
    <w:p w:rsidR="00FA4A67" w:rsidRPr="00DF20AE" w:rsidRDefault="00FA4A67" w:rsidP="00FA4A67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  <w:sectPr w:rsidR="00FA4A67" w:rsidRPr="00DF20A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5、类型：台式单头</w:t>
      </w:r>
    </w:p>
    <w:p w:rsidR="00FA4A67" w:rsidRPr="00DF20AE" w:rsidRDefault="00FA4A67" w:rsidP="00FA4A67">
      <w:pPr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DF20AE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lastRenderedPageBreak/>
        <w:t>听诊器采购需求</w:t>
      </w:r>
    </w:p>
    <w:p w:rsidR="00FA4A67" w:rsidRPr="00DF20AE" w:rsidRDefault="00FA4A67" w:rsidP="00FA4A67">
      <w:pPr>
        <w:rPr>
          <w:rFonts w:ascii="仿宋" w:eastAsia="仿宋" w:hAnsi="仿宋" w:cs="仿宋"/>
          <w:color w:val="000000" w:themeColor="text1"/>
          <w:sz w:val="30"/>
          <w:szCs w:val="30"/>
        </w:rPr>
        <w:sectPr w:rsidR="00FA4A67" w:rsidRPr="00DF20A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1.插入式两用</w:t>
      </w:r>
    </w:p>
    <w:p w:rsidR="00FA4A67" w:rsidRPr="00DF20AE" w:rsidRDefault="00FA4A67" w:rsidP="00FA4A67">
      <w:pPr>
        <w:tabs>
          <w:tab w:val="left" w:pos="0"/>
        </w:tabs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DF20AE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lastRenderedPageBreak/>
        <w:t>血压计台式（水银）采购需求</w:t>
      </w:r>
    </w:p>
    <w:p w:rsidR="00FA4A67" w:rsidRPr="00DF20AE" w:rsidRDefault="00FA4A67" w:rsidP="00FA4A67">
      <w:pPr>
        <w:widowControl w:val="0"/>
        <w:numPr>
          <w:ilvl w:val="0"/>
          <w:numId w:val="7"/>
        </w:numPr>
        <w:tabs>
          <w:tab w:val="clear" w:pos="312"/>
          <w:tab w:val="left" w:pos="0"/>
        </w:tabs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为患者监测血压使用</w:t>
      </w:r>
    </w:p>
    <w:p w:rsidR="00FA4A67" w:rsidRPr="00DF20AE" w:rsidRDefault="00FA4A67" w:rsidP="00FA4A67">
      <w:pPr>
        <w:widowControl w:val="0"/>
        <w:numPr>
          <w:ilvl w:val="0"/>
          <w:numId w:val="7"/>
        </w:numPr>
        <w:tabs>
          <w:tab w:val="clear" w:pos="312"/>
          <w:tab w:val="left" w:pos="0"/>
        </w:tabs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测量范围0-40kPa（0-300mmHg）</w:t>
      </w:r>
    </w:p>
    <w:p w:rsidR="00FA4A67" w:rsidRPr="00DF20AE" w:rsidRDefault="00FA4A67" w:rsidP="00FA4A67">
      <w:pPr>
        <w:widowControl w:val="0"/>
        <w:numPr>
          <w:ilvl w:val="0"/>
          <w:numId w:val="7"/>
        </w:numPr>
        <w:tabs>
          <w:tab w:val="clear" w:pos="312"/>
          <w:tab w:val="left" w:pos="0"/>
        </w:tabs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最小分度值0.5kPa（2mmHg）</w:t>
      </w:r>
    </w:p>
    <w:p w:rsidR="00FA4A67" w:rsidRPr="00DF20AE" w:rsidRDefault="00FA4A67" w:rsidP="00FA4A67">
      <w:pPr>
        <w:widowControl w:val="0"/>
        <w:numPr>
          <w:ilvl w:val="0"/>
          <w:numId w:val="7"/>
        </w:numPr>
        <w:tabs>
          <w:tab w:val="clear" w:pos="312"/>
          <w:tab w:val="left" w:pos="0"/>
        </w:tabs>
        <w:jc w:val="left"/>
        <w:rPr>
          <w:rFonts w:ascii="仿宋" w:eastAsia="仿宋" w:hAnsi="仿宋" w:cs="仿宋"/>
          <w:color w:val="000000" w:themeColor="text1"/>
          <w:sz w:val="30"/>
          <w:szCs w:val="30"/>
        </w:rPr>
        <w:sectPr w:rsidR="00FA4A67" w:rsidRPr="00DF20A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最大允许误差±0.5kPa（±3.75mmHg）</w:t>
      </w:r>
    </w:p>
    <w:p w:rsidR="00FA4A67" w:rsidRPr="00DF20AE" w:rsidRDefault="00FA4A67" w:rsidP="00FA4A67">
      <w:pPr>
        <w:tabs>
          <w:tab w:val="left" w:pos="0"/>
        </w:tabs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DF20AE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lastRenderedPageBreak/>
        <w:t>氧气流量表采购需求</w:t>
      </w:r>
    </w:p>
    <w:p w:rsidR="00FA4A67" w:rsidRPr="00DF20AE" w:rsidRDefault="00FA4A67" w:rsidP="00FA4A67">
      <w:pPr>
        <w:tabs>
          <w:tab w:val="left" w:pos="0"/>
        </w:tabs>
        <w:jc w:val="left"/>
        <w:rPr>
          <w:rFonts w:ascii="仿宋" w:eastAsia="仿宋" w:hAnsi="仿宋" w:cs="仿宋"/>
          <w:color w:val="000000" w:themeColor="text1"/>
          <w:sz w:val="30"/>
          <w:szCs w:val="30"/>
        </w:rPr>
        <w:sectPr w:rsidR="00FA4A67" w:rsidRPr="00DF20A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1.中心供氧装置通用，方便消毒和临床使用，国标</w:t>
      </w:r>
    </w:p>
    <w:p w:rsidR="00FA4A67" w:rsidRPr="00DF20AE" w:rsidRDefault="00FA4A67" w:rsidP="00FA4A67">
      <w:pPr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DF20AE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lastRenderedPageBreak/>
        <w:t>阅片灯采购需求</w:t>
      </w:r>
    </w:p>
    <w:p w:rsidR="00FA4A67" w:rsidRPr="00DF20AE" w:rsidRDefault="00FA4A67" w:rsidP="00FA4A67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1.外形尺寸(长x宽x厚mm) ：475x505x25；</w:t>
      </w:r>
    </w:p>
    <w:p w:rsidR="00FA4A67" w:rsidRPr="00DF20AE" w:rsidRDefault="00FA4A67" w:rsidP="00FA4A67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2.阅片区域(长x宽mm)：360*425；</w:t>
      </w:r>
    </w:p>
    <w:p w:rsidR="00FA4A67" w:rsidRPr="00DF20AE" w:rsidRDefault="00FA4A67" w:rsidP="00FA4A67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3.最大功耗(W)：30w-60W；</w:t>
      </w:r>
    </w:p>
    <w:p w:rsidR="00FA4A67" w:rsidRPr="00DF20AE" w:rsidRDefault="00FA4A67" w:rsidP="00FA4A67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4.背光源类型色温、寿命：超亮度SMDLED144颗联: 8000K色温;</w:t>
      </w:r>
    </w:p>
    <w:p w:rsidR="00FA4A67" w:rsidRPr="00DF20AE" w:rsidRDefault="00FA4A67" w:rsidP="00FA4A67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5.整灯5万个小时；</w:t>
      </w:r>
    </w:p>
    <w:p w:rsidR="00FA4A67" w:rsidRPr="00DF20AE" w:rsidRDefault="00FA4A67" w:rsidP="00FA4A67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6.电压、频率：AC90V-240V 50/60Hz；</w:t>
      </w:r>
    </w:p>
    <w:p w:rsidR="00FA4A67" w:rsidRPr="00DF20AE" w:rsidRDefault="00FA4A67" w:rsidP="00FA4A67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7.自动感应：插片自动点亮，取片自动熄灭；</w:t>
      </w:r>
    </w:p>
    <w:p w:rsidR="00FA4A67" w:rsidRPr="00DF20AE" w:rsidRDefault="00FA4A67" w:rsidP="00FA4A67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8.观察用亮度均匀性：290%；</w:t>
      </w:r>
    </w:p>
    <w:p w:rsidR="00FA4A67" w:rsidRPr="00DF20AE" w:rsidRDefault="00FA4A67" w:rsidP="00FA4A67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9.观察屏散射系数：&gt;0.9；</w:t>
      </w:r>
    </w:p>
    <w:p w:rsidR="00FA4A67" w:rsidRPr="00DF20AE" w:rsidRDefault="00FA4A67" w:rsidP="00FA4A67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10.安装方法：挂壁式支架式；</w:t>
      </w:r>
    </w:p>
    <w:p w:rsidR="00FA4A67" w:rsidRPr="00DF20AE" w:rsidRDefault="00FA4A67" w:rsidP="00FA4A67">
      <w:pPr>
        <w:tabs>
          <w:tab w:val="left" w:pos="0"/>
        </w:tabs>
        <w:jc w:val="left"/>
        <w:rPr>
          <w:rFonts w:ascii="仿宋" w:eastAsia="仿宋" w:hAnsi="仿宋" w:cs="仿宋"/>
          <w:color w:val="000000" w:themeColor="text1"/>
          <w:sz w:val="30"/>
          <w:szCs w:val="30"/>
        </w:rPr>
        <w:sectPr w:rsidR="00FA4A67" w:rsidRPr="00DF20A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11.适用胶片：普通模拟X线胶片、高密度数字X线股片、钼靶乳腺医用胶片。</w:t>
      </w:r>
    </w:p>
    <w:p w:rsidR="00FA4A67" w:rsidRPr="00DF20AE" w:rsidRDefault="00FA4A67" w:rsidP="00FA4A67">
      <w:pPr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DF20AE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lastRenderedPageBreak/>
        <w:t>中心吸氧装置采购需求</w:t>
      </w:r>
    </w:p>
    <w:p w:rsidR="00FA4A67" w:rsidRPr="00DF20AE" w:rsidRDefault="00FA4A67" w:rsidP="00FA4A67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1.可配接医院病房床头中心供氧系统，国标制式氧气终端使用；</w:t>
      </w:r>
    </w:p>
    <w:p w:rsidR="00FA4A67" w:rsidRPr="00DF20AE" w:rsidRDefault="00FA4A67" w:rsidP="00FA4A67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2.符合YY/T 1610-2018医用氧气湿化器的规定；</w:t>
      </w:r>
    </w:p>
    <w:p w:rsidR="00FA4A67" w:rsidRPr="00DF20AE" w:rsidRDefault="00FA4A67" w:rsidP="00FA4A67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3.</w:t>
      </w:r>
      <w:r w:rsidRPr="00DF20AE">
        <w:rPr>
          <w:rFonts w:ascii="仿宋" w:eastAsia="仿宋" w:hAnsi="仿宋" w:cs="仿宋"/>
          <w:color w:val="000000" w:themeColor="text1"/>
          <w:sz w:val="30"/>
          <w:szCs w:val="30"/>
        </w:rPr>
        <w:t>湿化瓶溢流</w:t>
      </w: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：</w:t>
      </w:r>
      <w:r w:rsidRPr="00DF20AE">
        <w:rPr>
          <w:rFonts w:ascii="仿宋" w:eastAsia="仿宋" w:hAnsi="仿宋" w:cs="仿宋"/>
          <w:color w:val="000000" w:themeColor="text1"/>
          <w:sz w:val="30"/>
          <w:szCs w:val="30"/>
        </w:rPr>
        <w:t>进行操作时，从正常使用位置向任意方向倾斜20°，液体不应从出气口溢出</w:t>
      </w: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；</w:t>
      </w:r>
    </w:p>
    <w:p w:rsidR="00FA4A67" w:rsidRPr="00DF20AE" w:rsidRDefault="00FA4A67" w:rsidP="00FA4A67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4.适用气体：医用氧气流量范围：1~10L/min，1~15L/min；</w:t>
      </w:r>
    </w:p>
    <w:p w:rsidR="00FA4A67" w:rsidRPr="00DF20AE" w:rsidRDefault="00FA4A67" w:rsidP="00FA4A67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5.</w:t>
      </w:r>
      <w:r w:rsidRPr="00DF20AE">
        <w:rPr>
          <w:rFonts w:ascii="仿宋" w:eastAsia="仿宋" w:hAnsi="仿宋" w:cs="仿宋"/>
          <w:color w:val="000000" w:themeColor="text1"/>
          <w:sz w:val="30"/>
          <w:szCs w:val="30"/>
        </w:rPr>
        <w:t>输入输出：0.4MPa~0.5MPa</w:t>
      </w: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；</w:t>
      </w:r>
    </w:p>
    <w:p w:rsidR="00FA4A67" w:rsidRPr="00DF20AE" w:rsidRDefault="00FA4A67" w:rsidP="00FA4A67">
      <w:pPr>
        <w:tabs>
          <w:tab w:val="left" w:pos="0"/>
        </w:tabs>
        <w:jc w:val="left"/>
        <w:rPr>
          <w:rFonts w:ascii="仿宋" w:eastAsia="仿宋" w:hAnsi="仿宋" w:cs="仿宋"/>
          <w:color w:val="000000" w:themeColor="text1"/>
          <w:sz w:val="30"/>
          <w:szCs w:val="30"/>
        </w:rPr>
        <w:sectPr w:rsidR="00FA4A67" w:rsidRPr="00DF20A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6.</w:t>
      </w:r>
      <w:r w:rsidRPr="00DF20AE">
        <w:rPr>
          <w:rFonts w:ascii="仿宋" w:eastAsia="仿宋" w:hAnsi="仿宋" w:cs="仿宋"/>
          <w:color w:val="000000" w:themeColor="text1"/>
          <w:sz w:val="30"/>
          <w:szCs w:val="30"/>
        </w:rPr>
        <w:t>安全阀排气压力：0.17MPa±0.05MPa</w:t>
      </w: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DF20AE" w:rsidRPr="00DF20AE" w:rsidRDefault="00DF20AE" w:rsidP="00DF20AE">
      <w:pPr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DF20AE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lastRenderedPageBreak/>
        <w:t>麻醉车采购需求</w:t>
      </w:r>
    </w:p>
    <w:p w:rsidR="00DF20AE" w:rsidRPr="00DF20AE" w:rsidRDefault="00DF20AE" w:rsidP="00DF20AE">
      <w:pPr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</w:p>
    <w:p w:rsidR="00DF20AE" w:rsidRPr="00DF20AE" w:rsidRDefault="00DF20AE" w:rsidP="00DF20AE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整车尺寸：≥790*610*1100MM（含麻醉药盒架）</w:t>
      </w:r>
    </w:p>
    <w:p w:rsidR="00DF20AE" w:rsidRPr="00DF20AE" w:rsidRDefault="00DF20AE" w:rsidP="00DF20AE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1.反斗式麻醉药盒设计，12格小药盒，5格大药盒；</w:t>
      </w:r>
    </w:p>
    <w:p w:rsidR="00DF20AE" w:rsidRPr="00DF20AE" w:rsidRDefault="00DF20AE" w:rsidP="00DF20AE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2.大容量ABS上开合式垃圾桶；</w:t>
      </w:r>
    </w:p>
    <w:p w:rsidR="00DF20AE" w:rsidRPr="00DF20AE" w:rsidRDefault="00DF20AE" w:rsidP="00DF20AE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3.中控锁定结构，同时锁定全部抽屉，有效保护麻醉物品安全；</w:t>
      </w:r>
    </w:p>
    <w:p w:rsidR="00DF20AE" w:rsidRPr="00DF20AE" w:rsidRDefault="00DF20AE" w:rsidP="00DF20AE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4.抽屉精选重型1.2/1.2/1.5MM厚度静音滑轨，承载性能优越，推拉顺畅无噪音，有效解决抽屉推行过程中容易滑出的难题；</w:t>
      </w:r>
    </w:p>
    <w:p w:rsidR="00DF20AE" w:rsidRPr="00DF20AE" w:rsidRDefault="00DF20AE" w:rsidP="00DF20AE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5.自由模式抽屉间隔系统，纵向横向都可随意组合分隔；</w:t>
      </w:r>
    </w:p>
    <w:p w:rsidR="00DF20AE" w:rsidRPr="00DF20AE" w:rsidRDefault="00DF20AE" w:rsidP="00DF20AE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6.五层ABS抽屉满足多种需求，两个浅抽屉高度约72.6MM，两个中抽屉高度约152.4MM，一个深抽屉高度约254MM；</w:t>
      </w:r>
    </w:p>
    <w:p w:rsidR="00DF20AE" w:rsidRPr="00DF20AE" w:rsidRDefault="00DF20AE" w:rsidP="00DF20AE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7.搭载静音医用脚轮，转动轻便，转向准确，双刹脚轮设计更贴心；</w:t>
      </w:r>
    </w:p>
    <w:p w:rsidR="00DF20AE" w:rsidRPr="00DF20AE" w:rsidRDefault="00DF20AE" w:rsidP="00DF20AE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  <w:sectPr w:rsidR="00DF20AE" w:rsidRPr="00DF20A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8.可根据护理工作需要，定制多功能个性化产品方案</w:t>
      </w:r>
    </w:p>
    <w:p w:rsidR="00DF20AE" w:rsidRPr="00DF20AE" w:rsidRDefault="00DF20AE" w:rsidP="00DF20AE">
      <w:pPr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DF20AE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lastRenderedPageBreak/>
        <w:t>小氧气钢瓶采购需求</w:t>
      </w:r>
    </w:p>
    <w:p w:rsidR="00DF20AE" w:rsidRPr="00DF20AE" w:rsidRDefault="00DF20AE" w:rsidP="00DF20AE">
      <w:pPr>
        <w:widowControl w:val="0"/>
        <w:numPr>
          <w:ilvl w:val="0"/>
          <w:numId w:val="6"/>
        </w:num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容量：10L、20L</w:t>
      </w:r>
    </w:p>
    <w:p w:rsidR="00ED7C4E" w:rsidRPr="00DF20AE" w:rsidRDefault="00DF20AE" w:rsidP="00DF20AE">
      <w:pPr>
        <w:jc w:val="both"/>
        <w:rPr>
          <w:color w:val="000000" w:themeColor="text1"/>
        </w:rPr>
      </w:pPr>
      <w:r w:rsidRPr="00DF20AE">
        <w:rPr>
          <w:rFonts w:ascii="仿宋" w:eastAsia="仿宋" w:hAnsi="仿宋" w:cs="仿宋" w:hint="eastAsia"/>
          <w:color w:val="000000" w:themeColor="text1"/>
          <w:sz w:val="30"/>
          <w:szCs w:val="30"/>
        </w:rPr>
        <w:t>2.材质：不锈钢</w:t>
      </w:r>
    </w:p>
    <w:sectPr w:rsidR="00ED7C4E" w:rsidRPr="00DF20AE" w:rsidSect="00A269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AE3" w:rsidRDefault="00AF5AE3" w:rsidP="00ED7C4E">
      <w:r>
        <w:separator/>
      </w:r>
    </w:p>
  </w:endnote>
  <w:endnote w:type="continuationSeparator" w:id="1">
    <w:p w:rsidR="00AF5AE3" w:rsidRDefault="00AF5AE3" w:rsidP="00ED7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913" w:rsidRDefault="00A26913" w:rsidP="00ED7C4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913" w:rsidRDefault="00A26913" w:rsidP="00ED7C4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913" w:rsidRDefault="00A26913" w:rsidP="00ED7C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AE3" w:rsidRDefault="00AF5AE3" w:rsidP="00ED7C4E">
      <w:r>
        <w:separator/>
      </w:r>
    </w:p>
  </w:footnote>
  <w:footnote w:type="continuationSeparator" w:id="1">
    <w:p w:rsidR="00AF5AE3" w:rsidRDefault="00AF5AE3" w:rsidP="00ED7C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913" w:rsidRDefault="00A26913" w:rsidP="00ED7C4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913" w:rsidRDefault="00A26913" w:rsidP="00ED7C4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913" w:rsidRDefault="00A26913" w:rsidP="00ED7C4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8EF681"/>
    <w:multiLevelType w:val="singleLevel"/>
    <w:tmpl w:val="AD8EF68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E6258FA"/>
    <w:multiLevelType w:val="singleLevel"/>
    <w:tmpl w:val="EE6258F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7820447"/>
    <w:multiLevelType w:val="singleLevel"/>
    <w:tmpl w:val="F782044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E306665"/>
    <w:multiLevelType w:val="singleLevel"/>
    <w:tmpl w:val="3E3066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66F2A4B"/>
    <w:multiLevelType w:val="singleLevel"/>
    <w:tmpl w:val="566F2A4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9017991"/>
    <w:multiLevelType w:val="singleLevel"/>
    <w:tmpl w:val="590179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F5B00D2"/>
    <w:multiLevelType w:val="singleLevel"/>
    <w:tmpl w:val="6F5B00D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I1MWNlMzJjZDVkZjAxMzA5YjhkZDEzZmExMjVhZWMifQ=="/>
  </w:docVars>
  <w:rsids>
    <w:rsidRoot w:val="00AC43FC"/>
    <w:rsid w:val="0007739A"/>
    <w:rsid w:val="001435C8"/>
    <w:rsid w:val="0015504E"/>
    <w:rsid w:val="001D3BE4"/>
    <w:rsid w:val="0029198D"/>
    <w:rsid w:val="002931DE"/>
    <w:rsid w:val="002B3BC8"/>
    <w:rsid w:val="00382529"/>
    <w:rsid w:val="003902B5"/>
    <w:rsid w:val="003B5D33"/>
    <w:rsid w:val="003E2BE2"/>
    <w:rsid w:val="003E60F8"/>
    <w:rsid w:val="003F6355"/>
    <w:rsid w:val="0044214C"/>
    <w:rsid w:val="004D179A"/>
    <w:rsid w:val="00684E3B"/>
    <w:rsid w:val="006B6DDB"/>
    <w:rsid w:val="00743AAD"/>
    <w:rsid w:val="00784614"/>
    <w:rsid w:val="007C4D91"/>
    <w:rsid w:val="007D3E55"/>
    <w:rsid w:val="00952AF7"/>
    <w:rsid w:val="00A26913"/>
    <w:rsid w:val="00AA35E6"/>
    <w:rsid w:val="00AC43FC"/>
    <w:rsid w:val="00AF5AE3"/>
    <w:rsid w:val="00B772A9"/>
    <w:rsid w:val="00C80C2C"/>
    <w:rsid w:val="00C86407"/>
    <w:rsid w:val="00CA51A6"/>
    <w:rsid w:val="00DA53C8"/>
    <w:rsid w:val="00DF20AE"/>
    <w:rsid w:val="00ED7C4E"/>
    <w:rsid w:val="00F01E94"/>
    <w:rsid w:val="00F066C2"/>
    <w:rsid w:val="00F84022"/>
    <w:rsid w:val="00F84B13"/>
    <w:rsid w:val="00F95CE0"/>
    <w:rsid w:val="00FA4A67"/>
    <w:rsid w:val="033E1BFE"/>
    <w:rsid w:val="041376E6"/>
    <w:rsid w:val="06F91BC7"/>
    <w:rsid w:val="07936306"/>
    <w:rsid w:val="0B797F11"/>
    <w:rsid w:val="0F5A4B6B"/>
    <w:rsid w:val="1235718D"/>
    <w:rsid w:val="16A4694B"/>
    <w:rsid w:val="17141B46"/>
    <w:rsid w:val="17667DE9"/>
    <w:rsid w:val="19D77386"/>
    <w:rsid w:val="1AFD523A"/>
    <w:rsid w:val="1B4F315C"/>
    <w:rsid w:val="1EC40092"/>
    <w:rsid w:val="22757FF3"/>
    <w:rsid w:val="24CA5ED0"/>
    <w:rsid w:val="25BE7A27"/>
    <w:rsid w:val="25CC175F"/>
    <w:rsid w:val="25DA0450"/>
    <w:rsid w:val="27D56FF1"/>
    <w:rsid w:val="2B053749"/>
    <w:rsid w:val="2D263E4A"/>
    <w:rsid w:val="2E691D7B"/>
    <w:rsid w:val="2E794ABE"/>
    <w:rsid w:val="32821B23"/>
    <w:rsid w:val="36590DED"/>
    <w:rsid w:val="384B051F"/>
    <w:rsid w:val="3A08699C"/>
    <w:rsid w:val="3C915C0E"/>
    <w:rsid w:val="3D2C6A1C"/>
    <w:rsid w:val="3EA36C7E"/>
    <w:rsid w:val="4182569C"/>
    <w:rsid w:val="42A34393"/>
    <w:rsid w:val="42A46591"/>
    <w:rsid w:val="46CC57EA"/>
    <w:rsid w:val="47484C91"/>
    <w:rsid w:val="482F7BFF"/>
    <w:rsid w:val="4A1E5A53"/>
    <w:rsid w:val="4A9C592C"/>
    <w:rsid w:val="51916E82"/>
    <w:rsid w:val="53894668"/>
    <w:rsid w:val="53BA17D6"/>
    <w:rsid w:val="55BF6CCD"/>
    <w:rsid w:val="586E207E"/>
    <w:rsid w:val="5B2353A2"/>
    <w:rsid w:val="5CFE0AC8"/>
    <w:rsid w:val="62E53885"/>
    <w:rsid w:val="657809E0"/>
    <w:rsid w:val="66C27892"/>
    <w:rsid w:val="695347F7"/>
    <w:rsid w:val="696316B8"/>
    <w:rsid w:val="6C4E3951"/>
    <w:rsid w:val="6E522AE8"/>
    <w:rsid w:val="6FBE3493"/>
    <w:rsid w:val="71207B73"/>
    <w:rsid w:val="7352461E"/>
    <w:rsid w:val="750A13FE"/>
    <w:rsid w:val="77CE5B33"/>
    <w:rsid w:val="7D070B44"/>
    <w:rsid w:val="7E8B4E88"/>
    <w:rsid w:val="7E941F8F"/>
    <w:rsid w:val="7FDA7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D7C4E"/>
    <w:pPr>
      <w:jc w:val="center"/>
    </w:pPr>
    <w:rPr>
      <w:rFonts w:ascii="宋体" w:hAnsi="宋体" w:cstheme="minorBidi"/>
      <w:kern w:val="2"/>
      <w:sz w:val="32"/>
      <w:szCs w:val="32"/>
    </w:rPr>
  </w:style>
  <w:style w:type="paragraph" w:styleId="3">
    <w:name w:val="heading 3"/>
    <w:uiPriority w:val="1"/>
    <w:qFormat/>
    <w:rsid w:val="00A26913"/>
    <w:pPr>
      <w:widowControl w:val="0"/>
      <w:spacing w:before="50"/>
      <w:ind w:left="1433"/>
      <w:jc w:val="both"/>
      <w:outlineLvl w:val="2"/>
    </w:pPr>
    <w:rPr>
      <w:rFonts w:ascii="仿宋" w:eastAsia="仿宋" w:hAnsi="仿宋" w:cs="仿宋"/>
      <w:b/>
      <w:bCs/>
      <w:kern w:val="2"/>
      <w:sz w:val="36"/>
      <w:szCs w:val="36"/>
    </w:rPr>
  </w:style>
  <w:style w:type="paragraph" w:styleId="4">
    <w:name w:val="heading 4"/>
    <w:uiPriority w:val="1"/>
    <w:qFormat/>
    <w:rsid w:val="00A26913"/>
    <w:pPr>
      <w:widowControl w:val="0"/>
      <w:spacing w:before="151"/>
      <w:ind w:left="1013"/>
      <w:jc w:val="both"/>
      <w:outlineLvl w:val="3"/>
    </w:pPr>
    <w:rPr>
      <w:rFonts w:ascii="仿宋" w:eastAsia="仿宋" w:hAnsi="仿宋" w:cs="仿宋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uiPriority w:val="1"/>
    <w:qFormat/>
    <w:rsid w:val="00A26913"/>
    <w:pPr>
      <w:widowControl w:val="0"/>
      <w:jc w:val="both"/>
    </w:pPr>
    <w:rPr>
      <w:rFonts w:ascii="仿宋" w:eastAsia="仿宋" w:hAnsi="仿宋" w:cs="仿宋"/>
      <w:kern w:val="2"/>
      <w:sz w:val="32"/>
      <w:szCs w:val="32"/>
    </w:rPr>
  </w:style>
  <w:style w:type="paragraph" w:styleId="a4">
    <w:name w:val="Body Text Indent"/>
    <w:autoRedefine/>
    <w:qFormat/>
    <w:rsid w:val="00A26913"/>
    <w:pPr>
      <w:widowControl w:val="0"/>
      <w:ind w:firstLineChars="200" w:firstLine="560"/>
      <w:jc w:val="both"/>
    </w:pPr>
    <w:rPr>
      <w:rFonts w:asciiTheme="minorHAnsi" w:eastAsiaTheme="minorEastAsia" w:hAnsiTheme="minorHAnsi" w:cstheme="minorBidi"/>
      <w:kern w:val="2"/>
      <w:sz w:val="28"/>
      <w:szCs w:val="24"/>
    </w:rPr>
  </w:style>
  <w:style w:type="paragraph" w:styleId="a5">
    <w:name w:val="footer"/>
    <w:basedOn w:val="a"/>
    <w:link w:val="Char"/>
    <w:uiPriority w:val="99"/>
    <w:qFormat/>
    <w:rsid w:val="00A26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qFormat/>
    <w:rsid w:val="00A26913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Normal (Web)"/>
    <w:basedOn w:val="a"/>
    <w:autoRedefine/>
    <w:qFormat/>
    <w:rsid w:val="00A2691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autoRedefine/>
    <w:qFormat/>
    <w:rsid w:val="00A2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Strong"/>
    <w:basedOn w:val="a0"/>
    <w:autoRedefine/>
    <w:qFormat/>
    <w:rsid w:val="00A26913"/>
    <w:rPr>
      <w:b/>
    </w:rPr>
  </w:style>
  <w:style w:type="character" w:customStyle="1" w:styleId="font01">
    <w:name w:val="font01"/>
    <w:basedOn w:val="a0"/>
    <w:qFormat/>
    <w:rsid w:val="00A2691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A26913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A26913"/>
    <w:rPr>
      <w:rFonts w:ascii="Arial" w:hAnsi="Arial" w:cs="Arial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A26913"/>
    <w:rPr>
      <w:rFonts w:ascii="宋体" w:eastAsia="宋体" w:hAnsi="宋体" w:cs="宋体" w:hint="eastAsia"/>
      <w:color w:val="000000"/>
      <w:sz w:val="24"/>
      <w:szCs w:val="24"/>
      <w:u w:val="none"/>
      <w:vertAlign w:val="superscript"/>
    </w:rPr>
  </w:style>
  <w:style w:type="paragraph" w:styleId="aa">
    <w:name w:val="List Paragraph"/>
    <w:uiPriority w:val="1"/>
    <w:qFormat/>
    <w:rsid w:val="00A26913"/>
    <w:pPr>
      <w:widowControl w:val="0"/>
      <w:ind w:left="1013" w:firstLine="640"/>
      <w:jc w:val="both"/>
    </w:pPr>
    <w:rPr>
      <w:rFonts w:ascii="仿宋" w:eastAsia="仿宋" w:hAnsi="仿宋" w:cs="仿宋"/>
      <w:kern w:val="2"/>
      <w:sz w:val="21"/>
      <w:szCs w:val="24"/>
    </w:rPr>
  </w:style>
  <w:style w:type="character" w:customStyle="1" w:styleId="Char0">
    <w:name w:val="页眉 Char"/>
    <w:basedOn w:val="a0"/>
    <w:link w:val="a6"/>
    <w:uiPriority w:val="99"/>
    <w:qFormat/>
    <w:rsid w:val="00A2691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qFormat/>
    <w:rsid w:val="00A2691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p">
    <w:name w:val="p"/>
    <w:basedOn w:val="a"/>
    <w:rsid w:val="00A26913"/>
    <w:pPr>
      <w:spacing w:before="100" w:beforeAutospacing="1" w:after="100" w:afterAutospacing="1"/>
      <w:jc w:val="left"/>
    </w:pPr>
    <w:rPr>
      <w:rFonts w:cs="宋体"/>
      <w:kern w:val="0"/>
      <w:sz w:val="24"/>
    </w:rPr>
  </w:style>
  <w:style w:type="paragraph" w:styleId="ab">
    <w:name w:val="Balloon Text"/>
    <w:basedOn w:val="a"/>
    <w:link w:val="Char1"/>
    <w:rsid w:val="00ED7C4E"/>
    <w:rPr>
      <w:sz w:val="18"/>
      <w:szCs w:val="18"/>
    </w:rPr>
  </w:style>
  <w:style w:type="character" w:customStyle="1" w:styleId="Char1">
    <w:name w:val="批注框文本 Char"/>
    <w:basedOn w:val="a0"/>
    <w:link w:val="ab"/>
    <w:rsid w:val="00ED7C4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20</Pages>
  <Words>427</Words>
  <Characters>2440</Characters>
  <Application>Microsoft Office Word</Application>
  <DocSecurity>0</DocSecurity>
  <Lines>20</Lines>
  <Paragraphs>5</Paragraphs>
  <ScaleCrop>false</ScaleCrop>
  <Company>P R C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张峰</dc:creator>
  <cp:lastModifiedBy>Windows User</cp:lastModifiedBy>
  <cp:revision>15</cp:revision>
  <dcterms:created xsi:type="dcterms:W3CDTF">2024-02-27T09:32:00Z</dcterms:created>
  <dcterms:modified xsi:type="dcterms:W3CDTF">2024-09-06T09:15:00Z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E8212697D8534207AE79BAD236A84B16_13</vt:lpwstr>
  </property>
</Properties>
</file>