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浙江省人民医院毕节医院关于泌尿外科设备公开</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询价（二次）</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我单位已认真阅读并理解贵方发布的浙江省人民医院毕节医院关于泌尿外科设备公开</w:t>
      </w:r>
      <w:bookmarkStart w:id="0" w:name="_GoBack"/>
      <w:bookmarkEnd w:id="0"/>
      <w:r>
        <w:rPr>
          <w:rFonts w:hint="eastAsia" w:ascii="宋体" w:hAnsi="宋体" w:eastAsia="宋体" w:cs="宋体"/>
          <w:sz w:val="28"/>
          <w:szCs w:val="24"/>
        </w:rPr>
        <w:t>询价（二次）公告，满足贵方“供应商资格要求”的所有内容。我方报名参加本次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5" w:type="default"/>
          <w:footerReference r:id="rId6" w:type="default"/>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p>
    <w:tbl>
      <w:tblPr>
        <w:tblStyle w:val="5"/>
        <w:tblW w:w="14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7"/>
        <w:gridCol w:w="2311"/>
        <w:gridCol w:w="4812"/>
        <w:gridCol w:w="1863"/>
        <w:gridCol w:w="1987"/>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设备名称</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规格型号</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生产厂家</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超脉冲掺铥光纤激光治疗机</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8"/>
                <w:szCs w:val="28"/>
                <w:u w:val="none"/>
                <w:lang w:val="en-US" w:eastAsia="zh-CN" w:bidi="ar"/>
              </w:rPr>
            </w:pPr>
          </w:p>
        </w:tc>
      </w:tr>
    </w:tbl>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pPr>
        <w:wordWrap w:val="0"/>
        <w:ind w:firstLine="560"/>
        <w:jc w:val="center"/>
        <w:rPr>
          <w:rFonts w:hint="eastAsia" w:cs="宋体"/>
          <w:sz w:val="28"/>
          <w:szCs w:val="28"/>
          <w:lang w:val="en-US" w:eastAsia="zh-CN"/>
        </w:rPr>
      </w:pPr>
      <w:r>
        <w:rPr>
          <w:rFonts w:hint="eastAsia" w:cs="宋体"/>
          <w:sz w:val="32"/>
          <w:szCs w:val="32"/>
          <w:lang w:val="en-US" w:eastAsia="zh-CN"/>
        </w:rPr>
        <w:t xml:space="preserve">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t/>
      </w:r>
      <w:r>
        <w:rPr>
          <w:rFonts w:hint="eastAsia" w:cs="宋体"/>
          <w:sz w:val="32"/>
          <w:szCs w:val="32"/>
          <w:lang w:val="en-US" w:eastAsia="zh-CN"/>
        </w:rPr>
        <w:tab/>
      </w:r>
      <w:r>
        <w:rPr>
          <w:rFonts w:hint="eastAsia" w:ascii="宋体" w:hAnsi="宋体" w:eastAsia="宋体" w:cs="宋体"/>
          <w:sz w:val="32"/>
          <w:szCs w:val="32"/>
        </w:rPr>
        <w:t xml:space="preserve">日期：   </w:t>
      </w:r>
    </w:p>
    <w:sectPr>
      <w:pgSz w:w="16838" w:h="11906" w:orient="landscape"/>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N2Q5MTAzN2FkMDA0MzZmZTY3ODdkOTlhYWUxNzY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4B151BE"/>
    <w:rsid w:val="1C320AD2"/>
    <w:rsid w:val="20FB1F01"/>
    <w:rsid w:val="230B0DCA"/>
    <w:rsid w:val="270765C7"/>
    <w:rsid w:val="2B6F39FB"/>
    <w:rsid w:val="33EB5C8A"/>
    <w:rsid w:val="3D837D1F"/>
    <w:rsid w:val="469F2399"/>
    <w:rsid w:val="477375C7"/>
    <w:rsid w:val="4B3300AC"/>
    <w:rsid w:val="4E7D0F0D"/>
    <w:rsid w:val="51BB3FBD"/>
    <w:rsid w:val="53F27FC9"/>
    <w:rsid w:val="54496945"/>
    <w:rsid w:val="587B6BC4"/>
    <w:rsid w:val="63E35B43"/>
    <w:rsid w:val="64976833"/>
    <w:rsid w:val="6C40598F"/>
    <w:rsid w:val="709A3F00"/>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342</Characters>
  <Lines>4</Lines>
  <Paragraphs>1</Paragraphs>
  <TotalTime>0</TotalTime>
  <ScaleCrop>false</ScaleCrop>
  <LinksUpToDate>false</LinksUpToDate>
  <CharactersWithSpaces>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2024-04-22T09:30:53Z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B24EC4C6D3DB4090964D38C34C817660_13</vt:lpwstr>
  </property>
</Properties>
</file>