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shd w:val="clear" w:color="auto" w:fill="FFFFFF"/>
          <w:lang w:bidi="ar"/>
        </w:rPr>
      </w:pPr>
      <w:r>
        <w:rPr>
          <w:rFonts w:hint="eastAsia" w:ascii="方正小标宋简体" w:hAnsi="方正小标宋简体" w:eastAsia="方正小标宋简体" w:cs="方正小标宋简体"/>
          <w:sz w:val="44"/>
          <w:szCs w:val="44"/>
          <w:shd w:val="clear" w:color="auto" w:fill="FFFFFF"/>
          <w:lang w:bidi="ar"/>
        </w:rPr>
        <w:t>安防整改需求</w:t>
      </w:r>
    </w:p>
    <w:p>
      <w:pPr>
        <w:pStyle w:val="8"/>
        <w:numPr>
          <w:ilvl w:val="0"/>
          <w:numId w:val="0"/>
        </w:numPr>
        <w:rPr>
          <w:rFonts w:ascii="仿宋_GB2312" w:hAnsi="Calibri" w:eastAsia="仿宋_GB2312" w:cs="仿宋_GB2312"/>
          <w:b/>
          <w:bCs/>
          <w:sz w:val="32"/>
          <w:szCs w:val="32"/>
          <w:shd w:val="clear" w:color="auto" w:fill="FFFFFF"/>
          <w:lang w:bidi="ar"/>
        </w:rPr>
      </w:pPr>
      <w:r>
        <w:rPr>
          <w:rFonts w:hint="eastAsia" w:ascii="仿宋_GB2312" w:hAnsi="Calibri" w:eastAsia="仿宋_GB2312" w:cs="仿宋_GB2312"/>
          <w:b/>
          <w:bCs/>
          <w:sz w:val="32"/>
          <w:szCs w:val="32"/>
          <w:shd w:val="clear" w:color="auto" w:fill="FFFFFF"/>
          <w:lang w:bidi="ar"/>
        </w:rPr>
        <w:t>需要的设备设施清单</w:t>
      </w:r>
    </w:p>
    <w:tbl>
      <w:tblPr>
        <w:tblStyle w:val="4"/>
        <w:tblW w:w="9683" w:type="dxa"/>
        <w:jc w:val="center"/>
        <w:shd w:val="clear" w:color="auto" w:fill="auto"/>
        <w:tblLayout w:type="fixed"/>
        <w:tblCellMar>
          <w:top w:w="0" w:type="dxa"/>
          <w:left w:w="108" w:type="dxa"/>
          <w:bottom w:w="0" w:type="dxa"/>
          <w:right w:w="108" w:type="dxa"/>
        </w:tblCellMar>
      </w:tblPr>
      <w:tblGrid>
        <w:gridCol w:w="478"/>
        <w:gridCol w:w="809"/>
        <w:gridCol w:w="1130"/>
        <w:gridCol w:w="3150"/>
        <w:gridCol w:w="760"/>
        <w:gridCol w:w="740"/>
        <w:gridCol w:w="740"/>
        <w:gridCol w:w="810"/>
        <w:gridCol w:w="1066"/>
      </w:tblGrid>
      <w:tr>
        <w:tblPrEx>
          <w:tblCellMar>
            <w:top w:w="0" w:type="dxa"/>
            <w:left w:w="108" w:type="dxa"/>
            <w:bottom w:w="0" w:type="dxa"/>
            <w:right w:w="108" w:type="dxa"/>
          </w:tblCellMar>
        </w:tblPrEx>
        <w:trPr>
          <w:trHeight w:val="660"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产品名称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品牌型号</w:t>
            </w:r>
          </w:p>
        </w:tc>
        <w:tc>
          <w:tcPr>
            <w:tcW w:w="3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技术要求</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数量</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单位</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备注</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报价（元）</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报价小计（元）</w:t>
            </w:r>
          </w:p>
        </w:tc>
      </w:tr>
      <w:tr>
        <w:tblPrEx>
          <w:shd w:val="clear" w:color="auto" w:fill="auto"/>
          <w:tblCellMar>
            <w:top w:w="0" w:type="dxa"/>
            <w:left w:w="108" w:type="dxa"/>
            <w:bottom w:w="0" w:type="dxa"/>
            <w:right w:w="108" w:type="dxa"/>
          </w:tblCellMar>
        </w:tblPrEx>
        <w:trPr>
          <w:trHeight w:val="90" w:hRule="atLeast"/>
          <w:jc w:val="center"/>
        </w:trPr>
        <w:tc>
          <w:tcPr>
            <w:tcW w:w="968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一、入侵报警系统</w:t>
            </w: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工程报警主机</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8个有线992个无线防区，Ademco contact Id通讯协议，4种布防、6种防区类型，可遥控操作，自带操作键盘，数码管直观显示。具有RS232和RS485等多种通讯端口，可兼容各种外接设备。</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接收频率：调频+跳频433MHz。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w:t>
            </w:r>
            <w:r>
              <w:rPr>
                <w:rFonts w:hint="eastAsia" w:ascii="宋体" w:hAnsi="宋体" w:eastAsia="宋体" w:cs="宋体"/>
                <w:kern w:val="0"/>
                <w:sz w:val="20"/>
                <w:szCs w:val="20"/>
                <w:lang w:val="en-US" w:eastAsia="zh-CN"/>
              </w:rPr>
              <w:t>约</w:t>
            </w:r>
            <w:r>
              <w:rPr>
                <w:rFonts w:hint="eastAsia" w:ascii="宋体" w:hAnsi="宋体" w:eastAsia="宋体" w:cs="宋体"/>
                <w:kern w:val="0"/>
                <w:sz w:val="20"/>
                <w:szCs w:val="20"/>
              </w:rPr>
              <w:t xml:space="preserve">26×26×8(cm)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FF0000"/>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FF0000"/>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联动模块</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本设备用于与第三方设备联动，可外接32路开关量，一个开关量可设定与多个防区相关联，与工程主机配套使用。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产品尺寸：34.5×29×8(cm)</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网络通信模块</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络通信模块仅能与本司工程主机（HB-G250）配套使用，其他报警主机概不支持。它的主要作用是借助于互联网传输技术和恒博接警中心管理软件等让工程主机实现远程电脑端报警访问，远程手机APP操作控制等功能。该模块通过标准的485协议与主机进行通讯，可连接局域网或外网，应用灵活。</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报警软件</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由全局布防、半局布防、紧急报警、撤防4个按键组成。无线操控范围开阔地100米。发射频率：433MHz调频。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产品尺寸：7×3.4×1.4(cm)</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主机摇控器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由全局布防、半局布防、紧急报警、撤防4个按键组成。无线操控范围开阔地100米。发射频率：433MHz调频。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产品尺寸：7×3.4×1.4(cm)</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声光警笛</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无线调频收发器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使主机具备接收、发射同频率无线信号能力，12V直流供电，通过485连接方式与主机连接，发射距离开阔地3公里。接收发射频率：433MHz调频+跳频。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产品尺寸：7.7×7×3.7 (cm)</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无线信号转发器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主要用于增强无线信号传输距离，由外界提供+12V直流电源，可逐级接力转发，每级转发能力2公里，最多转发四级。单个转发器可学习50组无线信号。接收转发频率：433MHz调频+跳频。产品尺寸：158×100×55（mm）</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有线无线转换器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由有线设备供电，无线信号传输能力空阔地300米。</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数量按实算</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无线红外探测器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智能三技术探测器（红外+微波+人工智能）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微处理器设计,真实温度补偿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微波范围可调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无光透镜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低耗电率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在20V/M到1GHZ时,强抗视频干扰误报预防功能，</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数量按实算</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探测器电源</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12V1A</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数量按实算</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电源线</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RVV2*0.75</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各类跳线，空开，电源、线卡等</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968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二、可视门禁设备配置清单</w:t>
            </w: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中心对讲管理主机</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显示屏：10.1寸IPS彩色触摸屏；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摄像头：CMOS 200W像素，可开关；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显示屏分辨率：1280*800；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操作方式：电容式触摸屏、触摸按键；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视频监控：支持预览权限范围内公共摄像头及门口机实时画面，可4路720P画面同时监视，可点击门口机画面进行对讲；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对讲功能：支持与门口机、室内机及其他管理机之间的可视对讲，支持遇忙呼叫等待、呼叫转移功能；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多方对讲：支持拉取多台室内机、管理机设备进行多方对讲，最大支持16台设备；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副机管理：支持1主5副管理机，多管理机场景支持群呼和按优先级呼叫；</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录音录像：支持视频监视时抓拍、录像监视画面，对讲通话时录音；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远程开门：支持在被门口机呼叫或远程监视门口机时远程开锁；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广播功能：支持实时广播、定时广播功能；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1路485接口，3路USB2.0接口，可插U盘，2路防区输入，2路I/O输出；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支持拓展最大128G TF卡；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支持选配鹅颈话筒、音箱&amp;指纹配件；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外形尺寸：292mm(长)*166mm(宽)*31mm(厚)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采用铝合金支架支持多个角度摆放同时也支持壁挂式安装方式.</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0"/>
                <w:szCs w:val="20"/>
              </w:rPr>
            </w:pPr>
            <w:r>
              <w:rPr>
                <w:rFonts w:hint="eastAsia" w:ascii="微软雅黑" w:hAnsi="微软雅黑" w:eastAsia="微软雅黑" w:cs="宋体"/>
                <w:color w:val="FF0000"/>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FF0000"/>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FF0000"/>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8寸可视对讲单元门口主机</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功能特性：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8英寸IPS触摸屏，分辨率1280*800,金属边框及玻璃面板.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2.设备采用深度学习算法，支持10000人脸库，识别距离：0.3-4m。人脸比对时间≤0.2s/人， 人脸验证准确率≥99%，支持手机照片、视频防假，识别速度快，准确率高；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3.采用星光级图像传感器，无需白光补光灯，在暗光或无光环境下人脸识别效果不受影响；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4.监控功能，采用200W高清监控级摄像头，具有88度超广角镜头，高清1080P画质，可作为安防监控点7*24全天候预览、录像；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5.单机操作功能，可本地发卡、录入指纹及人脸信息，实现免平台、免中心管理；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6.设备支持数据网络上传功能，可将设备比对结果及联动抓拍照片实时上传给平台；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7.断网续传功能，可支持认证成功事件本地存储1W条（含抓图）；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8.Web管理功能，支持参数配置、系统维护、视频预览、人员信息查询等功能；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9.支持图片、视频等安卓主流格式广告播放；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10.二维码功能，门口机可通过摄像机识别二维码识别，匹配后开锁。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11.对讲功能，支持与室内机或中心管理机之间双向对讲；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12.VOIP电话网关功能，支持通过云眸配置业主手机号（最多4个号码），在室内机与APP无应答时，可拨打业主手机号；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13.门禁功能，可直接控制电锁，实现门禁管理；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14.屏下刷卡，隐藏式刷卡设计，支持13．56MHz Mifare卡、身份证序列号、CPU序列号识别；</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15.支持外接一个RS485读卡器，作为门1出门读卡器使用；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16.报警功能，设备支持消防联动门禁常开，设备具有防拆报警、门磁检测报警功能；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17.电梯联动功能，可与梯控设备对接，实现呼梯联动功能；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18.支持云眸社区接入，配合云眸社区APP实现云对讲功能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19.支持红外自动补光；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20.自带2套UI风格主题可选，用户可根据喜好切换；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21.支持一台主机带多台副机管理，同单元最多支持1主8副共9台门口机；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22.具有防尘、防水（IP65）设计，适应室外恶劣环境；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23.维护方便，支持中心远程升级，批量刷机。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技术参数：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1.摄像头：CMOS低照度200W像素双目摄像机；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2.视频压缩标准:H.264，分辨率：1920×1080；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3.深度学习人脸识别算法，人脸白名单容量：10000张；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4.用户数量：20000个，合法卡数量：100000张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5.显示屏：8寸IPS触摸屏，分辨率：1280*800；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6.操作方式：触摸屏；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7支持图片、视频等安卓主流格式广告播放；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8.音频输入和输出：内置全指向麦克风和扬声器；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9.屏下刷卡，支持Mifare卡、身份证序列号、CPU序列号识别；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10.支持二维码开门；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11.支持云眸社区接入；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12.支持1主机8副机管理；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13.RS485：2个，RS485半双工；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14.网络参数:10M/100M/1000M自适应，支持TCP/IP、SIP、RTSP等协议；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15.IO输入：2个；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16.IO输出：2个；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17.门锁继电器：1个；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18.防护等级：IP65；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19.外形尺寸：244mm*145mm*26mm（长*宽*高）。</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主机电源</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产品尺寸：98*97*38mm；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输入电压：100-240VAC；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输出电压：12VDC；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输出电流：4.17A；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输出功率：50W；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纹波与噪声：&lt; 150mVpp；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电压调整范围：11-14Vdc；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一般规范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工作温度：-10℃-+70℃；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工作湿度：＜95%；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重量：0.23kg；</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出门按扭</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结构：塑料面板；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性能：最大耐电流1.25A，电压250V；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输出：常开；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类型：适合埋入式电器盒使用；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尺寸：86*86mm，安装后露出13mm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重量：0.07kg；</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单门磁力锁</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锁体主体颜色为深灰色。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最大静态直线拉力：280kg ± 15%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断电开锁，满足消防要求；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具有电锁状态指示灯（红灯为开锁状态， 绿灯为上锁状态）；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支持锁状态侦测信号(门磁)输出：NO/NC/COM接点；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工作电压：12V/420mA 或 24V/210mA；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锁体尺寸：长238*宽47*厚28(mm)；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吸板尺寸：长182*宽38*高13(mm)；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使用环境：室内（不防水）；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适用门型：木门、玻璃门、金属门、防火门。</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闭门器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适装门重：80-120KG</w:t>
            </w:r>
            <w:r>
              <w:rPr>
                <w:rFonts w:hint="eastAsia" w:ascii="宋体" w:hAnsi="宋体" w:eastAsia="宋体" w:cs="宋体"/>
                <w:kern w:val="0"/>
                <w:sz w:val="20"/>
                <w:szCs w:val="20"/>
                <w:lang w:eastAsia="zh-CN"/>
              </w:rPr>
              <w:t>；</w:t>
            </w:r>
          </w:p>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 xml:space="preserve">适装门宽 ≤ 1250mm </w:t>
            </w:r>
          </w:p>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闭门力量：EN5</w:t>
            </w:r>
            <w:r>
              <w:rPr>
                <w:rFonts w:hint="eastAsia" w:ascii="宋体" w:hAnsi="宋体" w:eastAsia="宋体" w:cs="宋体"/>
                <w:kern w:val="0"/>
                <w:sz w:val="20"/>
                <w:szCs w:val="20"/>
                <w:lang w:eastAsia="zh-CN"/>
              </w:rPr>
              <w:t>；</w:t>
            </w:r>
          </w:p>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开门角度 ≤ 180°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尺寸：长宽高 248x44.5x72mm</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使用寿命：100万次</w:t>
            </w:r>
          </w:p>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适用环境温度范围：-30℃---50℃</w:t>
            </w:r>
            <w:r>
              <w:rPr>
                <w:rFonts w:hint="eastAsia" w:ascii="宋体" w:hAnsi="宋体" w:eastAsia="宋体" w:cs="宋体"/>
                <w:kern w:val="0"/>
                <w:sz w:val="20"/>
                <w:szCs w:val="20"/>
                <w:lang w:eastAsia="zh-CN"/>
              </w:rPr>
              <w:t>；</w:t>
            </w:r>
          </w:p>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双段速度可调</w:t>
            </w:r>
            <w:r>
              <w:rPr>
                <w:rFonts w:hint="eastAsia" w:ascii="宋体" w:hAnsi="宋体" w:eastAsia="宋体" w:cs="宋体"/>
                <w:kern w:val="0"/>
                <w:sz w:val="20"/>
                <w:szCs w:val="20"/>
                <w:lang w:eastAsia="zh-CN"/>
              </w:rPr>
              <w:t>；</w:t>
            </w:r>
          </w:p>
          <w:p>
            <w:pPr>
              <w:widowControl/>
              <w:jc w:val="both"/>
              <w:rPr>
                <w:rFonts w:ascii="宋体" w:hAnsi="宋体" w:eastAsia="宋体" w:cs="宋体"/>
                <w:kern w:val="0"/>
                <w:sz w:val="20"/>
                <w:szCs w:val="20"/>
              </w:rPr>
            </w:pPr>
            <w:r>
              <w:rPr>
                <w:rFonts w:hint="eastAsia" w:ascii="宋体" w:hAnsi="宋体" w:eastAsia="宋体" w:cs="宋体"/>
                <w:kern w:val="0"/>
                <w:sz w:val="20"/>
                <w:szCs w:val="20"/>
              </w:rPr>
              <w:t>锁门速度：0°--15°范围内可调   闭门速度：15°--180°范围内可调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建议闭门速度在180°至15°时略快，在15°至0°时放慢，以门扇充分关闭为准。防止关门速度过快导致门扇与门框发生撞击。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无90度定位停门的功能。</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电源线</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RVV2*0.75</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控制线</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RVV4*0.75</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控制线</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超五类网线</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各类跳线，空开，电源、线卡等</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防火防盗门</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定制</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道</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460" w:hRule="atLeast"/>
          <w:jc w:val="center"/>
        </w:trPr>
        <w:tc>
          <w:tcPr>
            <w:tcW w:w="968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三、巡更系统</w:t>
            </w: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巡检器</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精致外形，RFID感应读卡技术；自动读卡、无需按键； 读取成功时，有光和震动提示；数据存储满时有提示功能；带强光手电，防水、防振和防低温设计；USB数据线直接下载；安全可靠，掉电后数据保存100年不丢失；超低功耗，低电流量；电池寿命1年以上（正常读卡每天300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存储记录数：65000条，供电方式:3.6V锂电池 ，工作温度范围:-40℃-80℃，工作湿度范围:30%-95%，防护等级：IP55等级</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通讯座</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数据通讯线与计算机通过USB口进行通讯，在GB19200波特率的传输速度下稳定快速传输-</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信息钮</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聚碳酸脂封装芯片的信息钮，抗破坏能力更强，更坚固，更耐用。内置不可修改的全球唯一的ID码，依据软件设置的名称，位置安装在对应物体表面。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环境指标：-30℃-+70℃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规格尺寸：尺寸：72.5mm*38mm*9.6mm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安装方式：两端留有安装孔直径4mm ，配有防拆夜光面盖，防人为拆除  材质：工程塑料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r>
      <w:tr>
        <w:tblPrEx>
          <w:tblCellMar>
            <w:top w:w="0" w:type="dxa"/>
            <w:left w:w="108" w:type="dxa"/>
            <w:bottom w:w="0" w:type="dxa"/>
            <w:right w:w="108" w:type="dxa"/>
          </w:tblCellMar>
        </w:tblPrEx>
        <w:trPr>
          <w:trHeight w:val="525" w:hRule="atLeast"/>
          <w:jc w:val="center"/>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0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软件</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p>
        </w:tc>
        <w:tc>
          <w:tcPr>
            <w:tcW w:w="31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理人员通过PC机可清晰看到巡查人员巡查过的设备状况和巡查人员的工作情况，并提出漏检、误点等信息，通过管理软件统计巡查的正点率、误点率、漏检次数、事件状况、或单独任意一项信息等功能。还可以编制计划，以查询巡检人员是否按计划巡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可操作性：为适应不同的使用人群，软件简化了繁杂的操作步骤，用更通俗易懂的名词说明操作选项；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系统优化：软件收到巡检数据，自动按巡检计划分析处理，大大节省数据查询和统计的时间；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资源整合：结合各行业不同的业务需求设计软件结构和功能，满足更多用户的使用需求。</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shd w:val="clear" w:color="auto" w:fill="auto"/>
          <w:tblCellMar>
            <w:top w:w="0" w:type="dxa"/>
            <w:left w:w="108" w:type="dxa"/>
            <w:bottom w:w="0" w:type="dxa"/>
            <w:right w:w="108" w:type="dxa"/>
          </w:tblCellMar>
        </w:tblPrEx>
        <w:trPr>
          <w:trHeight w:val="480" w:hRule="atLeast"/>
          <w:jc w:val="center"/>
        </w:trPr>
        <w:tc>
          <w:tcPr>
            <w:tcW w:w="968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四、对讲机设备清单</w:t>
            </w:r>
          </w:p>
        </w:tc>
      </w:tr>
      <w:tr>
        <w:tblPrEx>
          <w:tblCellMar>
            <w:top w:w="0" w:type="dxa"/>
            <w:left w:w="108" w:type="dxa"/>
            <w:bottom w:w="0" w:type="dxa"/>
            <w:right w:w="108" w:type="dxa"/>
          </w:tblCellMar>
        </w:tblPrEx>
        <w:trPr>
          <w:trHeight w:val="525"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对讲机</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w:t>
            </w:r>
            <w:bookmarkStart w:id="0" w:name="_GoBack"/>
            <w:bookmarkEnd w:id="0"/>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r>
      <w:tr>
        <w:tblPrEx>
          <w:tblCellMar>
            <w:top w:w="0" w:type="dxa"/>
            <w:left w:w="108" w:type="dxa"/>
            <w:bottom w:w="0" w:type="dxa"/>
            <w:right w:w="108" w:type="dxa"/>
          </w:tblCellMar>
        </w:tblPrEx>
        <w:trPr>
          <w:trHeight w:val="525" w:hRule="atLeast"/>
          <w:jc w:val="center"/>
        </w:trPr>
        <w:tc>
          <w:tcPr>
            <w:tcW w:w="70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lang w:val="en-US" w:eastAsia="zh-CN"/>
              </w:rPr>
              <w:t>合计总价（元）</w:t>
            </w:r>
          </w:p>
        </w:tc>
        <w:tc>
          <w:tcPr>
            <w:tcW w:w="26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FF0000"/>
                <w:kern w:val="0"/>
                <w:sz w:val="20"/>
                <w:szCs w:val="20"/>
              </w:rPr>
            </w:pPr>
          </w:p>
        </w:tc>
      </w:tr>
    </w:tbl>
    <w:p>
      <w:pPr>
        <w:rPr>
          <w:rFonts w:ascii="仿宋_GB2312" w:hAnsi="Calibri" w:eastAsia="仿宋_GB2312" w:cs="仿宋_GB2312"/>
          <w:b/>
          <w:bCs/>
          <w:sz w:val="32"/>
          <w:szCs w:val="32"/>
          <w:shd w:val="clear" w:color="auto" w:fill="FFFFFF"/>
          <w:lang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NmQ2OGMyZTgxYzRjYTgxZmUxNzE0ZDA5NzVhNDIifQ=="/>
  </w:docVars>
  <w:rsids>
    <w:rsidRoot w:val="00235AFE"/>
    <w:rsid w:val="00072BAB"/>
    <w:rsid w:val="001D76C5"/>
    <w:rsid w:val="00235AFE"/>
    <w:rsid w:val="002E2662"/>
    <w:rsid w:val="002E7CF1"/>
    <w:rsid w:val="003131EB"/>
    <w:rsid w:val="00364C2B"/>
    <w:rsid w:val="00563E1C"/>
    <w:rsid w:val="005A28DD"/>
    <w:rsid w:val="005E52BE"/>
    <w:rsid w:val="00BE4CA4"/>
    <w:rsid w:val="00DF382E"/>
    <w:rsid w:val="38650F76"/>
    <w:rsid w:val="428A37DB"/>
    <w:rsid w:val="440B5459"/>
    <w:rsid w:val="5BF46D3E"/>
    <w:rsid w:val="5E373415"/>
    <w:rsid w:val="64915201"/>
    <w:rsid w:val="6EB0599B"/>
    <w:rsid w:val="7C80044E"/>
    <w:rsid w:val="7D25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701</Words>
  <Characters>4001</Characters>
  <Lines>33</Lines>
  <Paragraphs>9</Paragraphs>
  <TotalTime>4</TotalTime>
  <ScaleCrop>false</ScaleCrop>
  <LinksUpToDate>false</LinksUpToDate>
  <CharactersWithSpaces>4693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2024-02-22T01:18:00Z</dcterms:created>
  <dc:creator>1452209177@qq.com</dc:creator>
  <cp:lastModifiedBy>见面不识君</cp:lastModifiedBy>
  <dcterms:modified xsi:type="dcterms:W3CDTF">2024-03-05T08:51:06Z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B5E934F0692143E28BCB4E5E3B7385C5_12</vt:lpwstr>
  </property>
</Properties>
</file>